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92559E" w:rsidRDefault="00242CC4">
      <w:pPr>
        <w:rPr>
          <w:lang w:val="en-US"/>
        </w:rPr>
      </w:pPr>
      <w:r>
        <w:rPr>
          <w:noProof/>
          <w:lang w:eastAsia="ru-RU"/>
        </w:rPr>
        <w:pict>
          <v:rect id="Rectangle 4" o:spid="_x0000_s1026" style="position:absolute;margin-left:-85.05pt;margin-top:-56.7pt;width:594.75pt;height:124.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" fillcolor="#4f81bd [3204]" strokecolor="#243f60 [1604]" strokeweight="2pt">
            <v:path arrowok="t"/>
            <v:textbox>
              <w:txbxContent>
                <w:p w:rsidR="00B022CD" w:rsidRPr="0092559E" w:rsidRDefault="00B022CD" w:rsidP="0092559E">
                  <w:pPr>
                    <w:jc w:val="center"/>
                    <w:rPr>
                      <w:rFonts w:ascii="Verdana" w:hAnsi="Verdana"/>
                      <w:b/>
                      <w:color w:val="FFFFFF" w:themeColor="background1"/>
                      <w:sz w:val="40"/>
                      <w:szCs w:val="40"/>
                      <w:lang w:val="bg-BG"/>
                    </w:rPr>
                  </w:pPr>
                  <w:r>
                    <w:rPr>
                      <w:rFonts w:ascii="Verdana" w:hAnsi="Verdana"/>
                      <w:b/>
                      <w:color w:val="FFFFFF" w:themeColor="background1"/>
                      <w:sz w:val="40"/>
                      <w:szCs w:val="40"/>
                      <w:lang w:val="bg-BG"/>
                    </w:rPr>
                    <w:t>Б</w:t>
                  </w:r>
                  <w:r w:rsidRPr="0092559E">
                    <w:rPr>
                      <w:rFonts w:ascii="Verdana" w:hAnsi="Verdana"/>
                      <w:b/>
                      <w:color w:val="FFFFFF" w:themeColor="background1"/>
                      <w:sz w:val="40"/>
                      <w:szCs w:val="40"/>
                      <w:lang w:val="bg-BG"/>
                    </w:rPr>
                    <w:t>юлетин на Центъра на промишлеността на Република България в Москва</w:t>
                  </w:r>
                </w:p>
              </w:txbxContent>
            </v:textbox>
          </v:rect>
        </w:pict>
      </w:r>
      <w:r w:rsidR="0092559E">
        <w:rPr>
          <w:noProof/>
          <w:lang w:eastAsia="ru-RU"/>
        </w:rPr>
        <w:drawing>
          <wp:anchor distT="0" distB="0" distL="114300" distR="114300" simplePos="0" relativeHeight="251660288" behindDoc="0" locked="0" layoutInCell="1" allowOverlap="1">
            <wp:simplePos x="0" y="0"/>
            <wp:positionH relativeFrom="column">
              <wp:posOffset>5682615</wp:posOffset>
            </wp:positionH>
            <wp:positionV relativeFrom="paragraph">
              <wp:posOffset>-607060</wp:posOffset>
            </wp:positionV>
            <wp:extent cx="495300" cy="495300"/>
            <wp:effectExtent l="0" t="0" r="0" b="0"/>
            <wp:wrapSquare wrapText="bothSides"/>
            <wp:docPr id="3" name="Picture 3" descr="http://4.bp.blogspot.com/--sMJcoEv01E/UYHvUpu188I/AAAAAAAAA2o/3CBTe-9M9Bw/s1600/www.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sMJcoEv01E/UYHvUpu188I/AAAAAAAAA2o/3CBTe-9M9Bw/s1600/www.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92559E">
        <w:rPr>
          <w:noProof/>
          <w:lang w:eastAsia="ru-RU"/>
        </w:rPr>
        <w:drawing>
          <wp:anchor distT="0" distB="0" distL="114300" distR="114300" simplePos="0" relativeHeight="251659264" behindDoc="0" locked="0" layoutInCell="1" allowOverlap="1">
            <wp:simplePos x="0" y="0"/>
            <wp:positionH relativeFrom="column">
              <wp:posOffset>4872990</wp:posOffset>
            </wp:positionH>
            <wp:positionV relativeFrom="paragraph">
              <wp:posOffset>-607060</wp:posOffset>
            </wp:positionV>
            <wp:extent cx="600075" cy="400050"/>
            <wp:effectExtent l="0" t="0" r="9525" b="0"/>
            <wp:wrapSquare wrapText="bothSides"/>
            <wp:docPr id="2" name="Picture 2" descr="http://slant.investorplace.com/files/2013/09/Facebook-logo-1817834_pn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ant.investorplace.com/files/2013/09/Facebook-logo-1817834_png.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anchor>
        </w:drawing>
      </w:r>
    </w:p>
    <w:p w:rsidR="00003522" w:rsidRDefault="00003522" w:rsidP="00003522">
      <w:pPr>
        <w:rPr>
          <w:lang w:val="bg-BG"/>
        </w:rPr>
      </w:pPr>
    </w:p>
    <w:p w:rsidR="00003522" w:rsidRDefault="00952175" w:rsidP="00003522">
      <w:pPr>
        <w:rPr>
          <w:lang w:val="bg-BG"/>
        </w:rPr>
      </w:pPr>
      <w:r>
        <w:rPr>
          <w:noProof/>
          <w:lang w:eastAsia="ru-RU"/>
        </w:rPr>
        <w:drawing>
          <wp:anchor distT="0" distB="0" distL="114300" distR="114300" simplePos="0" relativeHeight="251668480" behindDoc="0" locked="0" layoutInCell="1" allowOverlap="1">
            <wp:simplePos x="0" y="0"/>
            <wp:positionH relativeFrom="column">
              <wp:posOffset>1729740</wp:posOffset>
            </wp:positionH>
            <wp:positionV relativeFrom="paragraph">
              <wp:posOffset>233045</wp:posOffset>
            </wp:positionV>
            <wp:extent cx="895350" cy="895350"/>
            <wp:effectExtent l="0" t="0" r="0" b="0"/>
            <wp:wrapSquare wrapText="bothSides"/>
            <wp:docPr id="14" name="Picture 14" descr="http://www.veryicon.com/icon/png/Flag/Rounded%20World%20Flags/Bulgaria%20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yicon.com/icon/png/Flag/Rounded%20World%20Flags/Bulgaria%20Flag.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2739390</wp:posOffset>
            </wp:positionH>
            <wp:positionV relativeFrom="paragraph">
              <wp:posOffset>213995</wp:posOffset>
            </wp:positionV>
            <wp:extent cx="914400" cy="914400"/>
            <wp:effectExtent l="0" t="0" r="0" b="0"/>
            <wp:wrapSquare wrapText="bothSides"/>
            <wp:docPr id="17" name="Picture 17" descr="http://iconbug.com/download/size/128/icon/8024/button-flag-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nbug.com/download/size/128/icon/8024/button-flag-russia/"/>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92559E" w:rsidRPr="00AE4F0E" w:rsidRDefault="008A4855" w:rsidP="00003522">
      <w:pPr>
        <w:ind w:left="-1418"/>
        <w:rPr>
          <w:lang w:val="bg-BG"/>
        </w:rPr>
      </w:pPr>
      <w:r>
        <w:rPr>
          <w:noProof/>
          <w:lang w:eastAsia="ru-RU"/>
        </w:rPr>
        <w:drawing>
          <wp:anchor distT="0" distB="0" distL="114300" distR="114300" simplePos="0" relativeHeight="251662336" behindDoc="0" locked="0" layoutInCell="1" allowOverlap="1">
            <wp:simplePos x="0" y="0"/>
            <wp:positionH relativeFrom="column">
              <wp:posOffset>5600700</wp:posOffset>
            </wp:positionH>
            <wp:positionV relativeFrom="paragraph">
              <wp:posOffset>173355</wp:posOffset>
            </wp:positionV>
            <wp:extent cx="251460" cy="244475"/>
            <wp:effectExtent l="25400" t="0" r="2540" b="0"/>
            <wp:wrapSquare wrapText="bothSides"/>
            <wp:docPr id="6" name="Picture 6" descr="https://encrypted-tbn1.gstatic.com/images?q=tbn:ANd9GcQ_Do9mxrnjvzUyoALHvNW52waK_OGWOOEkcE6oxkakths1QIIyq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encrypted-tbn1.gstatic.com/images?q=tbn:ANd9GcQ_Do9mxrnjvzUyoALHvNW52waK_OGWOOEkcE6oxkakths1QIIyqw"/>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423" t="2826" r="18039" b="3390"/>
                    <a:stretch/>
                  </pic:blipFill>
                  <pic:spPr bwMode="auto">
                    <a:xfrm>
                      <a:off x="0" y="0"/>
                      <a:ext cx="251460" cy="244475"/>
                    </a:xfrm>
                    <a:prstGeom prst="round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637B9">
        <w:rPr>
          <w:noProof/>
          <w:lang w:eastAsia="ru-RU"/>
        </w:rPr>
        <w:drawing>
          <wp:anchor distT="0" distB="0" distL="114300" distR="114300" simplePos="0" relativeHeight="251663360" behindDoc="0" locked="0" layoutInCell="1" allowOverlap="1">
            <wp:simplePos x="0" y="0"/>
            <wp:positionH relativeFrom="column">
              <wp:posOffset>5968365</wp:posOffset>
            </wp:positionH>
            <wp:positionV relativeFrom="paragraph">
              <wp:posOffset>194945</wp:posOffset>
            </wp:positionV>
            <wp:extent cx="333375" cy="221615"/>
            <wp:effectExtent l="0" t="0" r="9525" b="6985"/>
            <wp:wrapSquare wrapText="bothSides"/>
            <wp:docPr id="7" name="Picture 7" descr="http://blog.suntec.ro/wp-content/uploads/2013/07/http-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untec.ro/wp-content/uploads/2013/07/http-logo.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221615"/>
                    </a:xfrm>
                    <a:prstGeom prst="rect">
                      <a:avLst/>
                    </a:prstGeom>
                    <a:noFill/>
                    <a:ln>
                      <a:noFill/>
                    </a:ln>
                  </pic:spPr>
                </pic:pic>
              </a:graphicData>
            </a:graphic>
          </wp:anchor>
        </w:drawing>
      </w:r>
      <w:r w:rsidR="00AE4F0E">
        <w:rPr>
          <w:rFonts w:ascii="Verdana" w:hAnsi="Verdana"/>
          <w:sz w:val="20"/>
          <w:szCs w:val="20"/>
          <w:lang w:val="bg-BG"/>
        </w:rPr>
        <w:t>Април</w:t>
      </w:r>
      <w:r w:rsidR="00E51C48">
        <w:rPr>
          <w:rFonts w:ascii="Verdana" w:hAnsi="Verdana"/>
          <w:sz w:val="20"/>
          <w:szCs w:val="20"/>
          <w:lang w:val="bg-BG"/>
        </w:rPr>
        <w:t xml:space="preserve"> 2014г./брой </w:t>
      </w:r>
      <w:r w:rsidR="00AE4F0E">
        <w:rPr>
          <w:rFonts w:ascii="Verdana" w:hAnsi="Verdana"/>
          <w:sz w:val="20"/>
          <w:szCs w:val="20"/>
          <w:lang w:val="bg-BG"/>
        </w:rPr>
        <w:t>3</w:t>
      </w:r>
    </w:p>
    <w:p w:rsidR="009C347D" w:rsidRDefault="00104AF2" w:rsidP="006637B9">
      <w:pPr>
        <w:ind w:left="-1701"/>
        <w:rPr>
          <w:lang w:val="bg-BG"/>
        </w:rPr>
      </w:pPr>
      <w:r>
        <w:rPr>
          <w:noProof/>
          <w:lang w:eastAsia="ru-RU"/>
        </w:rPr>
        <w:drawing>
          <wp:anchor distT="0" distB="0" distL="0" distR="0" simplePos="0" relativeHeight="251713536" behindDoc="0" locked="0" layoutInCell="1" allowOverlap="0">
            <wp:simplePos x="0" y="0"/>
            <wp:positionH relativeFrom="column">
              <wp:posOffset>4214495</wp:posOffset>
            </wp:positionH>
            <wp:positionV relativeFrom="line">
              <wp:posOffset>398145</wp:posOffset>
            </wp:positionV>
            <wp:extent cx="2183130" cy="1637030"/>
            <wp:effectExtent l="19050" t="0" r="7620" b="0"/>
            <wp:wrapSquare wrapText="bothSides"/>
            <wp:docPr id="19" name="Picture 19" descr="&amp;Bcy;&amp;hardcy;&amp;lcy;&amp;gcy;&amp;acy;&amp;rcy;&amp;ocy;-&amp;rcy;&amp;ucy;&amp;scy;&amp;kcy;&amp;icy; &amp;icy;&amp;ncy;&amp;vcy;&amp;iecy;&amp;scy;&amp;tcy;&amp;icy;&amp;tscy;&amp;icy;&amp;ocy;&amp;ncy;&amp;iecy;&amp;ncy; &amp;fcy;&amp;ocy;&amp;rcy;&amp;ucy;&amp;mcy; &amp;vcy; &amp;pcy;&amp;rcy;&amp;acy;&amp;vcy;&amp;icy;&amp;tcy;&amp;iecy;&amp;lcy;&amp;scy;&amp;tcy;&amp;vcy;&amp;ocy;&amp;tcy;&amp;ocy; &amp;ncy;&amp;acy; &amp;Mcy;&amp;ocy;&amp;scy;&amp;kcy;&amp;ocy;&amp;vcy;&amp;scy;&amp;kcy;&amp;acy; &amp;ocy;&amp;bcy;&amp;lcy;&amp;acy;&amp;s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Bcy;&amp;hardcy;&amp;lcy;&amp;gcy;&amp;acy;&amp;rcy;&amp;ocy;-&amp;rcy;&amp;ucy;&amp;scy;&amp;kcy;&amp;icy; &amp;icy;&amp;ncy;&amp;vcy;&amp;iecy;&amp;scy;&amp;tcy;&amp;icy;&amp;tscy;&amp;icy;&amp;ocy;&amp;ncy;&amp;iecy;&amp;ncy; &amp;fcy;&amp;ocy;&amp;rcy;&amp;ucy;&amp;mcy; &amp;vcy; &amp;pcy;&amp;rcy;&amp;acy;&amp;vcy;&amp;icy;&amp;tcy;&amp;iecy;&amp;lcy;&amp;scy;&amp;tcy;&amp;vcy;&amp;ocy;&amp;tcy;&amp;ocy; &amp;ncy;&amp;acy; &amp;Mcy;&amp;ocy;&amp;scy;&amp;kcy;&amp;ocy;&amp;vcy;&amp;scy;&amp;kcy;&amp;acy; &amp;ocy;&amp;bcy;&amp;lcy;&amp;acy;&amp;scy;&amp;tcy;"/>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3130" cy="1637030"/>
                    </a:xfrm>
                    <a:prstGeom prst="rect">
                      <a:avLst/>
                    </a:prstGeom>
                    <a:noFill/>
                    <a:ln>
                      <a:noFill/>
                    </a:ln>
                  </pic:spPr>
                </pic:pic>
              </a:graphicData>
            </a:graphic>
          </wp:anchor>
        </w:drawing>
      </w:r>
    </w:p>
    <w:p w:rsidR="009C347D" w:rsidRDefault="00242CC4" w:rsidP="006637B9">
      <w:pPr>
        <w:ind w:left="-1701"/>
        <w:rPr>
          <w:lang w:val="bg-BG"/>
        </w:rPr>
      </w:pPr>
      <w:r>
        <w:rPr>
          <w:noProof/>
          <w:lang w:eastAsia="ru-RU"/>
        </w:rPr>
        <w:pict>
          <v:roundrect id="Rounded Rectangle 8" o:spid="_x0000_s1027" style="position:absolute;left:0;text-align:left;margin-left:-69.15pt;margin-top:23.5pt;width:213pt;height:287.15pt;z-index:251664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" fillcolor="#4f81bd [3204]" strokecolor="#243f60 [1604]" strokeweight="2pt">
            <v:path arrowok="t"/>
            <v:textbox>
              <w:txbxContent>
                <w:p w:rsidR="00B022CD" w:rsidRDefault="00B022CD"/>
              </w:txbxContent>
            </v:textbox>
          </v:roundrect>
        </w:pict>
      </w:r>
      <w:r>
        <w:rPr>
          <w:noProof/>
          <w:lang w:eastAsia="ru-RU"/>
        </w:rPr>
        <w:pict>
          <v:roundrect id="Rounded Rectangle 11" o:spid="_x0000_s1028" style="position:absolute;left:0;text-align:left;margin-left:-54pt;margin-top:36.25pt;width:179.25pt;height:30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" fillcolor="#95b3d7 [1940]" strokecolor="#4f81bd [3204]" strokeweight="2pt">
            <v:path arrowok="t"/>
            <v:textbox>
              <w:txbxContent>
                <w:p w:rsidR="00B022CD" w:rsidRPr="00373D8A" w:rsidRDefault="00B022CD" w:rsidP="00373D8A">
                  <w:pPr>
                    <w:jc w:val="center"/>
                    <w:rPr>
                      <w:rFonts w:ascii="Verdana" w:hAnsi="Verdana"/>
                      <w:b/>
                      <w:color w:val="FFFFFF" w:themeColor="background1"/>
                      <w:sz w:val="24"/>
                      <w:szCs w:val="24"/>
                      <w:u w:val="single"/>
                      <w:lang w:val="bg-BG"/>
                    </w:rPr>
                  </w:pPr>
                  <w:r w:rsidRPr="00373D8A">
                    <w:rPr>
                      <w:rFonts w:ascii="Verdana" w:hAnsi="Verdana"/>
                      <w:b/>
                      <w:color w:val="FFFFFF" w:themeColor="background1"/>
                      <w:sz w:val="24"/>
                      <w:szCs w:val="24"/>
                      <w:u w:val="single"/>
                      <w:lang w:val="bg-BG"/>
                    </w:rPr>
                    <w:t>Предстоящи събития</w:t>
                  </w:r>
                </w:p>
              </w:txbxContent>
            </v:textbox>
          </v:roundrect>
        </w:pict>
      </w:r>
    </w:p>
    <w:p w:rsidR="006637B9" w:rsidRDefault="00242CC4" w:rsidP="00EC6B97">
      <w:pPr>
        <w:rPr>
          <w:noProof/>
          <w:lang w:val="bg-BG" w:eastAsia="ru-RU"/>
        </w:rPr>
      </w:pPr>
      <w:r>
        <w:rPr>
          <w:noProof/>
          <w:lang w:eastAsia="ru-RU"/>
        </w:rPr>
        <w:pict>
          <v:shapetype id="_x0000_t202" coordsize="21600,21600" o:spt="202" path="m,l,21600r21600,l21600,xe">
            <v:stroke joinstyle="miter"/>
            <v:path gradientshapeok="t" o:connecttype="rect"/>
          </v:shapetype>
          <v:shape id="Text Box 20" o:spid="_x0000_s1029" type="#_x0000_t202" style="position:absolute;margin-left:143.8pt;margin-top:9.85pt;width:185.85pt;height:99.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" filled="f" stroked="f" strokeweight=".5pt">
            <v:path arrowok="t"/>
            <v:textbox>
              <w:txbxContent>
                <w:p w:rsidR="00B022CD" w:rsidRPr="00104AF2" w:rsidRDefault="00104AF2" w:rsidP="009E3CCC">
                  <w:pPr>
                    <w:spacing w:after="0"/>
                    <w:rPr>
                      <w:rFonts w:ascii="Verdana" w:hAnsi="Verdana"/>
                      <w:b/>
                      <w:sz w:val="20"/>
                      <w:szCs w:val="20"/>
                      <w:lang w:val="bg-BG"/>
                    </w:rPr>
                  </w:pPr>
                  <w:r>
                    <w:rPr>
                      <w:rFonts w:ascii="Verdana" w:hAnsi="Verdana"/>
                      <w:b/>
                      <w:sz w:val="20"/>
                      <w:szCs w:val="20"/>
                      <w:lang w:val="bg-BG"/>
                    </w:rPr>
                    <w:t>„Българо-руски инвестиционен форум в правителството на Московска област“</w:t>
                  </w:r>
                </w:p>
                <w:p w:rsidR="00B022CD" w:rsidRPr="00EC6B97" w:rsidRDefault="00104AF2" w:rsidP="009E3CCC">
                  <w:pPr>
                    <w:spacing w:after="0"/>
                    <w:jc w:val="both"/>
                    <w:rPr>
                      <w:rFonts w:ascii="Verdana" w:hAnsi="Verdana"/>
                      <w:sz w:val="20"/>
                      <w:szCs w:val="20"/>
                      <w:lang w:val="bg-BG"/>
                    </w:rPr>
                  </w:pPr>
                  <w:r>
                    <w:rPr>
                      <w:rFonts w:ascii="Verdana" w:hAnsi="Verdana"/>
                      <w:sz w:val="20"/>
                      <w:szCs w:val="20"/>
                      <w:lang w:val="bg-BG"/>
                    </w:rPr>
                    <w:t xml:space="preserve">На 22 април </w:t>
                  </w:r>
                  <w:r w:rsidR="004F0944" w:rsidRPr="004F0944">
                    <w:rPr>
                      <w:rFonts w:ascii="Verdana" w:hAnsi="Verdana"/>
                      <w:color w:val="FF0000"/>
                      <w:sz w:val="20"/>
                      <w:szCs w:val="20"/>
                      <w:lang w:val="bg-BG"/>
                    </w:rPr>
                    <w:t>2014 г.</w:t>
                  </w:r>
                  <w:r w:rsidR="004F0944">
                    <w:rPr>
                      <w:rFonts w:ascii="Verdana" w:hAnsi="Verdana"/>
                      <w:sz w:val="20"/>
                      <w:szCs w:val="20"/>
                      <w:lang w:val="bg-BG"/>
                    </w:rPr>
                    <w:t xml:space="preserve"> </w:t>
                  </w:r>
                  <w:r>
                    <w:rPr>
                      <w:rFonts w:ascii="Verdana" w:hAnsi="Verdana"/>
                      <w:sz w:val="20"/>
                      <w:szCs w:val="20"/>
                      <w:lang w:val="bg-BG"/>
                    </w:rPr>
                    <w:t xml:space="preserve">в сградата на Правителството на Московска </w:t>
                  </w:r>
                </w:p>
              </w:txbxContent>
            </v:textbox>
          </v:shape>
        </w:pict>
      </w:r>
    </w:p>
    <w:p w:rsidR="00940574" w:rsidRDefault="00242CC4" w:rsidP="006637B9">
      <w:pPr>
        <w:ind w:left="-1701"/>
        <w:rPr>
          <w:lang w:val="bg-BG"/>
        </w:rPr>
      </w:pPr>
      <w:r>
        <w:rPr>
          <w:noProof/>
          <w:lang w:eastAsia="ru-RU"/>
        </w:rPr>
        <w:pict>
          <v:shape id="Text Box 13" o:spid="_x0000_s1030" type="#_x0000_t202" style="position:absolute;left:0;text-align:left;margin-left:-68.3pt;margin-top:7.15pt;width:204pt;height:229.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" filled="f" stroked="f" strokeweight=".5pt">
            <v:path arrowok="t"/>
            <v:textbox>
              <w:txbxContent>
                <w:p w:rsidR="00B022CD" w:rsidRPr="00E51C48" w:rsidRDefault="00C549E8" w:rsidP="00E51C48">
                  <w:pPr>
                    <w:pStyle w:val="a5"/>
                    <w:numPr>
                      <w:ilvl w:val="0"/>
                      <w:numId w:val="1"/>
                    </w:numPr>
                    <w:rPr>
                      <w:rFonts w:ascii="Verdana" w:hAnsi="Verdana"/>
                      <w:sz w:val="20"/>
                      <w:szCs w:val="20"/>
                      <w:lang w:val="bg-BG"/>
                    </w:rPr>
                  </w:pPr>
                  <w:r>
                    <w:rPr>
                      <w:rFonts w:ascii="Verdana" w:hAnsi="Verdana"/>
                      <w:sz w:val="20"/>
                      <w:szCs w:val="20"/>
                      <w:lang w:val="bg-BG"/>
                    </w:rPr>
                    <w:t>1</w:t>
                  </w:r>
                  <w:r w:rsidR="00B022CD">
                    <w:rPr>
                      <w:rFonts w:ascii="Verdana" w:hAnsi="Verdana"/>
                      <w:sz w:val="20"/>
                      <w:szCs w:val="20"/>
                      <w:lang w:val="bg-BG"/>
                    </w:rPr>
                    <w:t xml:space="preserve">2 - </w:t>
                  </w:r>
                  <w:r>
                    <w:rPr>
                      <w:rFonts w:ascii="Verdana" w:hAnsi="Verdana"/>
                      <w:sz w:val="20"/>
                      <w:szCs w:val="20"/>
                      <w:lang w:val="bg-BG"/>
                    </w:rPr>
                    <w:t>1</w:t>
                  </w:r>
                  <w:r w:rsidR="00B022CD">
                    <w:rPr>
                      <w:rFonts w:ascii="Verdana" w:hAnsi="Verdana"/>
                      <w:sz w:val="20"/>
                      <w:szCs w:val="20"/>
                      <w:lang w:val="bg-BG"/>
                    </w:rPr>
                    <w:t xml:space="preserve">5 </w:t>
                  </w:r>
                  <w:r>
                    <w:rPr>
                      <w:rFonts w:ascii="Verdana" w:hAnsi="Verdana"/>
                      <w:sz w:val="20"/>
                      <w:szCs w:val="20"/>
                      <w:lang w:val="bg-BG"/>
                    </w:rPr>
                    <w:t>май</w:t>
                  </w:r>
                  <w:r w:rsidR="0027267F">
                    <w:rPr>
                      <w:rFonts w:ascii="Verdana" w:hAnsi="Verdana"/>
                      <w:sz w:val="20"/>
                      <w:szCs w:val="20"/>
                      <w:lang w:val="bg-BG"/>
                    </w:rPr>
                    <w:t xml:space="preserve"> – </w:t>
                  </w:r>
                  <w:r>
                    <w:rPr>
                      <w:rFonts w:ascii="Verdana" w:hAnsi="Verdana"/>
                      <w:sz w:val="20"/>
                      <w:szCs w:val="20"/>
                      <w:lang w:val="bg-BG"/>
                    </w:rPr>
                    <w:t xml:space="preserve">Международна мебелна </w:t>
                  </w:r>
                  <w:r>
                    <w:rPr>
                      <w:rFonts w:ascii="Verdana" w:hAnsi="Verdana"/>
                      <w:sz w:val="20"/>
                      <w:szCs w:val="20"/>
                      <w:lang w:val="en-US"/>
                    </w:rPr>
                    <w:t>b</w:t>
                  </w:r>
                  <w:r w:rsidRPr="00C549E8">
                    <w:rPr>
                      <w:rFonts w:ascii="Verdana" w:hAnsi="Verdana"/>
                      <w:sz w:val="20"/>
                      <w:szCs w:val="20"/>
                    </w:rPr>
                    <w:t>2</w:t>
                  </w:r>
                  <w:r>
                    <w:rPr>
                      <w:rFonts w:ascii="Verdana" w:hAnsi="Verdana"/>
                      <w:sz w:val="20"/>
                      <w:szCs w:val="20"/>
                      <w:lang w:val="en-US"/>
                    </w:rPr>
                    <w:t>b</w:t>
                  </w:r>
                  <w:r w:rsidR="006D55E6">
                    <w:rPr>
                      <w:rFonts w:ascii="Verdana" w:hAnsi="Verdana"/>
                      <w:sz w:val="20"/>
                      <w:szCs w:val="20"/>
                      <w:lang w:val="bg-BG"/>
                    </w:rPr>
                    <w:t>-излож</w:t>
                  </w:r>
                  <w:r>
                    <w:rPr>
                      <w:rFonts w:ascii="Verdana" w:hAnsi="Verdana"/>
                      <w:sz w:val="20"/>
                      <w:szCs w:val="20"/>
                      <w:lang w:val="bg-BG"/>
                    </w:rPr>
                    <w:t>ба „</w:t>
                  </w:r>
                  <w:r>
                    <w:rPr>
                      <w:rFonts w:ascii="Verdana" w:hAnsi="Verdana"/>
                      <w:sz w:val="20"/>
                      <w:szCs w:val="20"/>
                      <w:lang w:val="en-US"/>
                    </w:rPr>
                    <w:t>FIDexpo</w:t>
                  </w:r>
                  <w:r w:rsidRPr="00C549E8">
                    <w:rPr>
                      <w:rFonts w:ascii="Verdana" w:hAnsi="Verdana"/>
                      <w:sz w:val="20"/>
                      <w:szCs w:val="20"/>
                    </w:rPr>
                    <w:t xml:space="preserve">”, </w:t>
                  </w:r>
                  <w:r>
                    <w:rPr>
                      <w:rFonts w:ascii="Verdana" w:hAnsi="Verdana"/>
                      <w:sz w:val="20"/>
                      <w:szCs w:val="20"/>
                      <w:lang w:val="bg-BG"/>
                    </w:rPr>
                    <w:t>гр.Москва;</w:t>
                  </w:r>
                </w:p>
                <w:p w:rsidR="00B022CD" w:rsidRDefault="00C549E8" w:rsidP="00373D8A">
                  <w:pPr>
                    <w:pStyle w:val="a5"/>
                    <w:numPr>
                      <w:ilvl w:val="0"/>
                      <w:numId w:val="1"/>
                    </w:numPr>
                    <w:rPr>
                      <w:rFonts w:ascii="Verdana" w:hAnsi="Verdana"/>
                      <w:sz w:val="20"/>
                      <w:szCs w:val="20"/>
                      <w:lang w:val="bg-BG"/>
                    </w:rPr>
                  </w:pPr>
                  <w:r>
                    <w:rPr>
                      <w:rFonts w:ascii="Verdana" w:hAnsi="Verdana"/>
                      <w:sz w:val="20"/>
                      <w:szCs w:val="20"/>
                      <w:lang w:val="bg-BG"/>
                    </w:rPr>
                    <w:t>15 – 17 май – Московски международен панаир на пътешествията (</w:t>
                  </w:r>
                  <w:r>
                    <w:rPr>
                      <w:rFonts w:ascii="Verdana" w:hAnsi="Verdana"/>
                      <w:sz w:val="20"/>
                      <w:szCs w:val="20"/>
                      <w:lang w:val="en-US"/>
                    </w:rPr>
                    <w:t>MITF</w:t>
                  </w:r>
                  <w:r w:rsidRPr="00C549E8">
                    <w:rPr>
                      <w:rFonts w:ascii="Verdana" w:hAnsi="Verdana"/>
                      <w:sz w:val="20"/>
                      <w:szCs w:val="20"/>
                    </w:rPr>
                    <w:t xml:space="preserve">), </w:t>
                  </w:r>
                  <w:r>
                    <w:rPr>
                      <w:rFonts w:ascii="Verdana" w:hAnsi="Verdana"/>
                      <w:sz w:val="20"/>
                      <w:szCs w:val="20"/>
                      <w:lang w:val="bg-BG"/>
                    </w:rPr>
                    <w:t>гр.Москва;</w:t>
                  </w:r>
                </w:p>
                <w:p w:rsidR="00C549E8" w:rsidRDefault="00C549E8" w:rsidP="00373D8A">
                  <w:pPr>
                    <w:pStyle w:val="a5"/>
                    <w:numPr>
                      <w:ilvl w:val="0"/>
                      <w:numId w:val="1"/>
                    </w:numPr>
                    <w:rPr>
                      <w:rFonts w:ascii="Verdana" w:hAnsi="Verdana"/>
                      <w:sz w:val="20"/>
                      <w:szCs w:val="20"/>
                      <w:lang w:val="bg-BG"/>
                    </w:rPr>
                  </w:pPr>
                  <w:r>
                    <w:rPr>
                      <w:rFonts w:ascii="Verdana" w:hAnsi="Verdana"/>
                      <w:sz w:val="20"/>
                      <w:szCs w:val="20"/>
                      <w:lang w:val="bg-BG"/>
                    </w:rPr>
                    <w:t xml:space="preserve">16 – 18 май – </w:t>
                  </w:r>
                  <w:r>
                    <w:rPr>
                      <w:rFonts w:ascii="Verdana" w:hAnsi="Verdana"/>
                      <w:sz w:val="20"/>
                      <w:szCs w:val="20"/>
                      <w:lang w:val="en-US"/>
                    </w:rPr>
                    <w:t>XVIII</w:t>
                  </w:r>
                  <w:r>
                    <w:rPr>
                      <w:rFonts w:ascii="Verdana" w:hAnsi="Verdana"/>
                      <w:sz w:val="20"/>
                      <w:szCs w:val="20"/>
                      <w:lang w:val="bg-BG"/>
                    </w:rPr>
                    <w:t xml:space="preserve"> Тихоокеанска международна туристическа изложба</w:t>
                  </w:r>
                  <w:r w:rsidR="002B56BA">
                    <w:rPr>
                      <w:rFonts w:ascii="Verdana" w:hAnsi="Verdana"/>
                      <w:sz w:val="20"/>
                      <w:szCs w:val="20"/>
                      <w:lang w:val="bg-BG"/>
                    </w:rPr>
                    <w:t xml:space="preserve"> </w:t>
                  </w:r>
                  <w:r>
                    <w:rPr>
                      <w:rFonts w:ascii="Verdana" w:hAnsi="Verdana"/>
                      <w:sz w:val="20"/>
                      <w:szCs w:val="20"/>
                      <w:lang w:val="bg-BG"/>
                    </w:rPr>
                    <w:t xml:space="preserve"> „</w:t>
                  </w:r>
                  <w:r>
                    <w:rPr>
                      <w:rFonts w:ascii="Verdana" w:hAnsi="Verdana"/>
                      <w:sz w:val="20"/>
                      <w:szCs w:val="20"/>
                      <w:lang w:val="en-US"/>
                    </w:rPr>
                    <w:t>PITE</w:t>
                  </w:r>
                  <w:r w:rsidRPr="00C549E8">
                    <w:rPr>
                      <w:rFonts w:ascii="Verdana" w:hAnsi="Verdana"/>
                      <w:sz w:val="20"/>
                      <w:szCs w:val="20"/>
                    </w:rPr>
                    <w:t xml:space="preserve">-2014”, </w:t>
                  </w:r>
                  <w:r>
                    <w:rPr>
                      <w:rFonts w:ascii="Verdana" w:hAnsi="Verdana"/>
                      <w:sz w:val="20"/>
                      <w:szCs w:val="20"/>
                      <w:lang w:val="bg-BG"/>
                    </w:rPr>
                    <w:t>гр.Владивосток;</w:t>
                  </w:r>
                </w:p>
                <w:p w:rsidR="00C549E8" w:rsidRDefault="00E1714A" w:rsidP="00373D8A">
                  <w:pPr>
                    <w:pStyle w:val="a5"/>
                    <w:numPr>
                      <w:ilvl w:val="0"/>
                      <w:numId w:val="1"/>
                    </w:numPr>
                    <w:rPr>
                      <w:rFonts w:ascii="Verdana" w:hAnsi="Verdana"/>
                      <w:sz w:val="20"/>
                      <w:szCs w:val="20"/>
                      <w:lang w:val="bg-BG"/>
                    </w:rPr>
                  </w:pPr>
                  <w:r>
                    <w:rPr>
                      <w:rFonts w:ascii="Verdana" w:hAnsi="Verdana"/>
                      <w:sz w:val="20"/>
                      <w:szCs w:val="20"/>
                      <w:lang w:val="bg-BG"/>
                    </w:rPr>
                    <w:t>21 – 23 май – „Дни</w:t>
                  </w:r>
                  <w:r w:rsidR="00C549E8">
                    <w:rPr>
                      <w:rFonts w:ascii="Verdana" w:hAnsi="Verdana"/>
                      <w:sz w:val="20"/>
                      <w:szCs w:val="20"/>
                      <w:lang w:val="bg-BG"/>
                    </w:rPr>
                    <w:t xml:space="preserve"> на България“ в гр.Калуга;</w:t>
                  </w:r>
                </w:p>
                <w:p w:rsidR="00C549E8" w:rsidRPr="001F540B" w:rsidRDefault="00C549E8" w:rsidP="00373D8A">
                  <w:pPr>
                    <w:pStyle w:val="a5"/>
                    <w:numPr>
                      <w:ilvl w:val="0"/>
                      <w:numId w:val="1"/>
                    </w:numPr>
                    <w:rPr>
                      <w:rFonts w:ascii="Verdana" w:hAnsi="Verdana"/>
                      <w:sz w:val="20"/>
                      <w:szCs w:val="20"/>
                      <w:lang w:val="bg-BG"/>
                    </w:rPr>
                  </w:pPr>
                  <w:r>
                    <w:rPr>
                      <w:rFonts w:ascii="Verdana" w:hAnsi="Verdana"/>
                      <w:sz w:val="20"/>
                      <w:szCs w:val="20"/>
                      <w:lang w:val="bg-BG"/>
                    </w:rPr>
                    <w:t>28 – 30 май – Международна ко</w:t>
                  </w:r>
                  <w:r w:rsidR="006D55E6">
                    <w:rPr>
                      <w:rFonts w:ascii="Verdana" w:hAnsi="Verdana"/>
                      <w:sz w:val="20"/>
                      <w:szCs w:val="20"/>
                      <w:lang w:val="bg-BG"/>
                    </w:rPr>
                    <w:t>н</w:t>
                  </w:r>
                  <w:r>
                    <w:rPr>
                      <w:rFonts w:ascii="Verdana" w:hAnsi="Verdana"/>
                      <w:sz w:val="20"/>
                      <w:szCs w:val="20"/>
                      <w:lang w:val="bg-BG"/>
                    </w:rPr>
                    <w:t>ференция „Арена Форум“, гр.Москва</w:t>
                  </w:r>
                </w:p>
                <w:p w:rsidR="00B022CD" w:rsidRPr="00373D8A" w:rsidRDefault="00B022CD">
                  <w:pPr>
                    <w:rPr>
                      <w:lang w:val="bg-BG"/>
                    </w:rPr>
                  </w:pPr>
                </w:p>
              </w:txbxContent>
            </v:textbox>
          </v:shape>
        </w:pict>
      </w:r>
    </w:p>
    <w:p w:rsidR="00940574" w:rsidRDefault="00940574" w:rsidP="006637B9">
      <w:pPr>
        <w:ind w:left="-1701"/>
        <w:rPr>
          <w:lang w:val="bg-BG"/>
        </w:rPr>
      </w:pPr>
    </w:p>
    <w:p w:rsidR="00940574" w:rsidRDefault="00242CC4" w:rsidP="006637B9">
      <w:pPr>
        <w:ind w:left="-1701"/>
        <w:rPr>
          <w:lang w:val="bg-BG"/>
        </w:rPr>
      </w:pPr>
      <w:r>
        <w:rPr>
          <w:noProof/>
          <w:lang w:eastAsia="ru-RU"/>
        </w:rPr>
        <w:pict>
          <v:shape id="Text Box 22" o:spid="_x0000_s1031" type="#_x0000_t202" style="position:absolute;left:0;text-align:left;margin-left:143.5pt;margin-top:17.45pt;width:362.25pt;height:185.8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" filled="f" stroked="f" strokeweight=".5pt">
            <v:path arrowok="t"/>
            <v:textbox style="mso-next-textbox:#Text Box 22">
              <w:txbxContent>
                <w:p w:rsidR="00B022CD" w:rsidRDefault="00104AF2" w:rsidP="00104AF2">
                  <w:pPr>
                    <w:spacing w:after="0"/>
                    <w:jc w:val="both"/>
                    <w:rPr>
                      <w:rStyle w:val="a6"/>
                      <w:rFonts w:ascii="Verdana" w:hAnsi="Verdana"/>
                      <w:b w:val="0"/>
                      <w:sz w:val="20"/>
                      <w:szCs w:val="20"/>
                      <w:lang w:val="bg-BG"/>
                    </w:rPr>
                  </w:pPr>
                  <w:r w:rsidRPr="004F0944">
                    <w:rPr>
                      <w:rStyle w:val="a6"/>
                      <w:rFonts w:ascii="Verdana" w:hAnsi="Verdana"/>
                      <w:b w:val="0"/>
                      <w:color w:val="FF0000"/>
                      <w:sz w:val="20"/>
                      <w:szCs w:val="20"/>
                      <w:lang w:val="bg-BG"/>
                    </w:rPr>
                    <w:t>област, по</w:t>
                  </w:r>
                  <w:r>
                    <w:rPr>
                      <w:rStyle w:val="a6"/>
                      <w:rFonts w:ascii="Verdana" w:hAnsi="Verdana"/>
                      <w:b w:val="0"/>
                      <w:sz w:val="20"/>
                      <w:szCs w:val="20"/>
                      <w:lang w:val="bg-BG"/>
                    </w:rPr>
                    <w:t xml:space="preserve"> инициативата на ЦПРБ, СТИВ Москва и Московската област се проведе работна среща на представители на българския бизнес с министъра на иновациите и </w:t>
                  </w:r>
                  <w:r w:rsidR="006D55E6">
                    <w:rPr>
                      <w:rStyle w:val="a6"/>
                      <w:rFonts w:ascii="Verdana" w:hAnsi="Verdana"/>
                      <w:b w:val="0"/>
                      <w:sz w:val="20"/>
                      <w:szCs w:val="20"/>
                      <w:lang w:val="bg-BG"/>
                    </w:rPr>
                    <w:t>инвестициите Денис Бицаев и заме</w:t>
                  </w:r>
                  <w:r>
                    <w:rPr>
                      <w:rStyle w:val="a6"/>
                      <w:rFonts w:ascii="Verdana" w:hAnsi="Verdana"/>
                      <w:b w:val="0"/>
                      <w:sz w:val="20"/>
                      <w:szCs w:val="20"/>
                      <w:lang w:val="bg-BG"/>
                    </w:rPr>
                    <w:t xml:space="preserve">стника му Вадим Хромов. От българска страна участие взеха 7 фирми, както и директорът на ЦПРБ – г-н Илиян Цонев, ръководителят на СТИВ Москва – г-жа Катя Жекова, икономическия съветник в СТИВ – г-н Димитър Заяков, както и сътрудници на ЦПРБ. </w:t>
                  </w:r>
                </w:p>
                <w:p w:rsidR="00104AF2" w:rsidRPr="00B35621" w:rsidRDefault="00104AF2" w:rsidP="00AE4F0E">
                  <w:pPr>
                    <w:spacing w:after="0"/>
                    <w:ind w:firstLine="708"/>
                    <w:jc w:val="both"/>
                    <w:rPr>
                      <w:rFonts w:ascii="Verdana" w:hAnsi="Verdana"/>
                      <w:sz w:val="20"/>
                      <w:lang w:val="bg-BG"/>
                    </w:rPr>
                  </w:pPr>
                  <w:r>
                    <w:rPr>
                      <w:rStyle w:val="a6"/>
                      <w:rFonts w:ascii="Verdana" w:hAnsi="Verdana"/>
                      <w:b w:val="0"/>
                      <w:sz w:val="20"/>
                      <w:szCs w:val="20"/>
                      <w:lang w:val="bg-BG"/>
                    </w:rPr>
                    <w:t>По време на срещата участниците имаха възможността да представят дейността на фирмите си и инвестиционната дейност, която имат желание да развиват в областта. От своя страна представителите на Правителството на Московска област представиха възможностите за инвестиции, които областта предлага и приоритетните направление за развитие. Г-н Хромов подчерта готовността на министерството да помага на българските инвеститори и предприемачи в търсенето на партньори в областта и в реализирането на техните проекти на територията на Московска област.</w:t>
                  </w:r>
                </w:p>
              </w:txbxContent>
            </v:textbox>
          </v:shape>
        </w:pict>
      </w: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242CC4" w:rsidP="006637B9">
      <w:pPr>
        <w:ind w:left="-1701"/>
        <w:rPr>
          <w:lang w:val="bg-BG"/>
        </w:rPr>
      </w:pPr>
      <w:r>
        <w:rPr>
          <w:noProof/>
          <w:lang w:eastAsia="ru-RU"/>
        </w:rPr>
        <w:pict>
          <v:shape id="Text Box 28" o:spid="_x0000_s1032" type="#_x0000_t202" style="position:absolute;left:0;text-align:left;margin-left:-88.1pt;margin-top:.5pt;width:591.05pt;height:68.6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" fillcolor="white [3201]" stroked="f" strokeweight=".5pt">
            <v:fill opacity="0"/>
            <v:textbox>
              <w:txbxContent>
                <w:p w:rsidR="009E3CCC" w:rsidRPr="00B35621" w:rsidRDefault="009E3CCC" w:rsidP="009E3CCC">
                  <w:pPr>
                    <w:spacing w:after="0"/>
                    <w:jc w:val="both"/>
                    <w:rPr>
                      <w:rFonts w:ascii="Verdana" w:hAnsi="Verdana"/>
                      <w:sz w:val="20"/>
                      <w:lang w:val="bg-BG"/>
                    </w:rPr>
                  </w:pPr>
                  <w:r>
                    <w:rPr>
                      <w:rStyle w:val="a6"/>
                      <w:rFonts w:ascii="Verdana" w:hAnsi="Verdana"/>
                      <w:b w:val="0"/>
                      <w:sz w:val="20"/>
                      <w:szCs w:val="20"/>
                      <w:lang w:val="bg-BG"/>
                    </w:rPr>
                    <w:t>предлага и приоритетните направление за развитие. Г-н Хромов подчерта готовността на министерството да помага на българските инвеститори и предприемачи в търсенето на партньори и в реализирането на техните проекти на територията на Московска област.</w:t>
                  </w:r>
                </w:p>
                <w:p w:rsidR="009E3CCC" w:rsidRPr="009E3CCC" w:rsidRDefault="009E3CCC">
                  <w:pPr>
                    <w:rPr>
                      <w:lang w:val="bg-BG"/>
                    </w:rPr>
                  </w:pPr>
                </w:p>
              </w:txbxContent>
            </v:textbox>
          </v:shape>
        </w:pict>
      </w:r>
    </w:p>
    <w:p w:rsidR="00940574" w:rsidRDefault="00940574" w:rsidP="006637B9">
      <w:pPr>
        <w:ind w:left="-1701"/>
        <w:rPr>
          <w:lang w:val="bg-BG"/>
        </w:rPr>
      </w:pPr>
    </w:p>
    <w:p w:rsidR="00940574" w:rsidRDefault="004F0944" w:rsidP="006637B9">
      <w:pPr>
        <w:ind w:left="-1701"/>
        <w:rPr>
          <w:lang w:val="bg-BG"/>
        </w:rPr>
      </w:pPr>
      <w:r>
        <w:rPr>
          <w:noProof/>
          <w:lang w:eastAsia="ru-RU"/>
        </w:rPr>
        <w:drawing>
          <wp:anchor distT="0" distB="0" distL="114300" distR="114300" simplePos="0" relativeHeight="251714560" behindDoc="0" locked="0" layoutInCell="1" allowOverlap="1">
            <wp:simplePos x="0" y="0"/>
            <wp:positionH relativeFrom="column">
              <wp:posOffset>4173855</wp:posOffset>
            </wp:positionH>
            <wp:positionV relativeFrom="paragraph">
              <wp:posOffset>275590</wp:posOffset>
            </wp:positionV>
            <wp:extent cx="2258060" cy="1732280"/>
            <wp:effectExtent l="19050" t="0" r="8890" b="0"/>
            <wp:wrapSquare wrapText="bothSides"/>
            <wp:docPr id="27" name="Picture 27" descr="C:\Documents and Settings\Емилия\Desktop\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Емилия\Desktop\Picture 00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8060" cy="1732280"/>
                    </a:xfrm>
                    <a:prstGeom prst="rect">
                      <a:avLst/>
                    </a:prstGeom>
                    <a:noFill/>
                    <a:ln>
                      <a:noFill/>
                    </a:ln>
                  </pic:spPr>
                </pic:pic>
              </a:graphicData>
            </a:graphic>
          </wp:anchor>
        </w:drawing>
      </w:r>
      <w:r w:rsidR="00242CC4">
        <w:rPr>
          <w:noProof/>
          <w:lang w:eastAsia="ru-RU"/>
        </w:rPr>
        <w:pict>
          <v:shape id="Text Box 23" o:spid="_x0000_s1033" type="#_x0000_t202" style="position:absolute;left:0;text-align:left;margin-left:-80pt;margin-top:2.4pt;width:583.5pt;height:278.9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" filled="f" stroked="f" strokeweight=".5pt">
            <v:path arrowok="t"/>
            <v:textbox>
              <w:txbxContent>
                <w:p w:rsidR="00AE4F0E" w:rsidRDefault="00AE4F0E" w:rsidP="00AE4F0E">
                  <w:pPr>
                    <w:pStyle w:val="3"/>
                    <w:spacing w:before="0" w:beforeAutospacing="0" w:after="0" w:afterAutospacing="0" w:line="276" w:lineRule="auto"/>
                    <w:rPr>
                      <w:rFonts w:ascii="Verdana" w:hAnsi="Verdana"/>
                      <w:sz w:val="20"/>
                      <w:szCs w:val="20"/>
                      <w:lang w:val="bg-BG"/>
                    </w:rPr>
                  </w:pPr>
                  <w:r w:rsidRPr="00AE4F0E">
                    <w:rPr>
                      <w:rFonts w:ascii="Verdana" w:hAnsi="Verdana"/>
                      <w:sz w:val="20"/>
                      <w:szCs w:val="20"/>
                      <w:lang w:val="bg-BG"/>
                    </w:rPr>
                    <w:t>„</w:t>
                  </w:r>
                  <w:r w:rsidRPr="00AE4F0E">
                    <w:rPr>
                      <w:rFonts w:ascii="Verdana" w:hAnsi="Verdana"/>
                      <w:sz w:val="20"/>
                      <w:szCs w:val="20"/>
                    </w:rPr>
                    <w:t>Работна среща с български и руски туроператори в Посолство на Република България в Руската Федерация</w:t>
                  </w:r>
                  <w:r w:rsidRPr="00AE4F0E">
                    <w:rPr>
                      <w:rFonts w:ascii="Verdana" w:hAnsi="Verdana"/>
                      <w:sz w:val="20"/>
                      <w:szCs w:val="20"/>
                      <w:lang w:val="bg-BG"/>
                    </w:rPr>
                    <w:t>“</w:t>
                  </w:r>
                </w:p>
                <w:p w:rsidR="00947E0A" w:rsidRDefault="00AE4F0E"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ab/>
                    <w:t xml:space="preserve">На 15 април </w:t>
                  </w:r>
                  <w:r w:rsidR="004F0944" w:rsidRPr="004F0944">
                    <w:rPr>
                      <w:rFonts w:ascii="Verdana" w:hAnsi="Verdana"/>
                      <w:b w:val="0"/>
                      <w:color w:val="FF0000"/>
                      <w:sz w:val="20"/>
                      <w:szCs w:val="20"/>
                      <w:lang w:val="bg-BG"/>
                    </w:rPr>
                    <w:t>2014 г.</w:t>
                  </w:r>
                  <w:r w:rsidR="004F0944">
                    <w:rPr>
                      <w:rFonts w:ascii="Verdana" w:hAnsi="Verdana"/>
                      <w:b w:val="0"/>
                      <w:sz w:val="20"/>
                      <w:szCs w:val="20"/>
                      <w:lang w:val="bg-BG"/>
                    </w:rPr>
                    <w:t xml:space="preserve"> </w:t>
                  </w:r>
                  <w:r>
                    <w:rPr>
                      <w:rFonts w:ascii="Verdana" w:hAnsi="Verdana"/>
                      <w:b w:val="0"/>
                      <w:sz w:val="20"/>
                      <w:szCs w:val="20"/>
                      <w:lang w:val="bg-BG"/>
                    </w:rPr>
                    <w:t>в Посолството на Република България в РФ се проведе</w:t>
                  </w:r>
                </w:p>
                <w:p w:rsidR="00947E0A" w:rsidRDefault="00AE4F0E"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 xml:space="preserve">работна среща с руски и български туроператори. На срещата </w:t>
                  </w:r>
                </w:p>
                <w:p w:rsidR="00947E0A" w:rsidRDefault="0068414A"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присъстваха 12 представители от</w:t>
                  </w:r>
                  <w:r w:rsidR="00AE4F0E">
                    <w:rPr>
                      <w:rFonts w:ascii="Verdana" w:hAnsi="Verdana"/>
                      <w:b w:val="0"/>
                      <w:sz w:val="20"/>
                      <w:szCs w:val="20"/>
                      <w:lang w:val="bg-BG"/>
                    </w:rPr>
                    <w:t xml:space="preserve"> бранша, които имаха възможността да </w:t>
                  </w:r>
                </w:p>
                <w:p w:rsidR="00947E0A" w:rsidRDefault="006D55E6"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обсъдят състоянието и възможнос</w:t>
                  </w:r>
                  <w:r w:rsidR="00AE4F0E">
                    <w:rPr>
                      <w:rFonts w:ascii="Verdana" w:hAnsi="Verdana"/>
                      <w:b w:val="0"/>
                      <w:sz w:val="20"/>
                      <w:szCs w:val="20"/>
                      <w:lang w:val="bg-BG"/>
                    </w:rPr>
                    <w:t xml:space="preserve">тите на българския туризъм с </w:t>
                  </w:r>
                </w:p>
                <w:p w:rsidR="00947E0A" w:rsidRDefault="00AE4F0E"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 xml:space="preserve">посланика на Република БЪлгария в Русия – г-н Бойко Коцев, директора </w:t>
                  </w:r>
                </w:p>
                <w:p w:rsidR="00947E0A" w:rsidRDefault="00AE4F0E"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 xml:space="preserve">на дирекция „Консулски отношения“ в МВнР – г-н Раковски Лашев, </w:t>
                  </w:r>
                </w:p>
                <w:p w:rsidR="00947E0A" w:rsidRDefault="00AE4F0E"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 xml:space="preserve">ръководителя на СТИВ Москва – г-жа Катя Жекова и директора на ЦПРБ </w:t>
                  </w:r>
                </w:p>
                <w:p w:rsidR="00AE4F0E" w:rsidRDefault="00AE4F0E" w:rsidP="00AE4F0E">
                  <w:pPr>
                    <w:pStyle w:val="3"/>
                    <w:spacing w:before="0" w:beforeAutospacing="0" w:after="0" w:afterAutospacing="0" w:line="276" w:lineRule="auto"/>
                    <w:rPr>
                      <w:rFonts w:ascii="Verdana" w:hAnsi="Verdana"/>
                      <w:b w:val="0"/>
                      <w:sz w:val="20"/>
                      <w:szCs w:val="20"/>
                      <w:lang w:val="bg-BG"/>
                    </w:rPr>
                  </w:pPr>
                  <w:r>
                    <w:rPr>
                      <w:rFonts w:ascii="Verdana" w:hAnsi="Verdana"/>
                      <w:b w:val="0"/>
                      <w:sz w:val="20"/>
                      <w:szCs w:val="20"/>
                      <w:lang w:val="bg-BG"/>
                    </w:rPr>
                    <w:t xml:space="preserve">– г-н Илиян Цонев. </w:t>
                  </w:r>
                </w:p>
                <w:p w:rsidR="009E3CCC" w:rsidRPr="00AE4F0E" w:rsidRDefault="009E3CCC" w:rsidP="00AE4F0E">
                  <w:pPr>
                    <w:pStyle w:val="3"/>
                    <w:spacing w:before="0" w:beforeAutospacing="0" w:after="0" w:afterAutospacing="0" w:line="276" w:lineRule="auto"/>
                    <w:rPr>
                      <w:rFonts w:ascii="Verdana" w:hAnsi="Verdana"/>
                      <w:b w:val="0"/>
                      <w:sz w:val="20"/>
                      <w:szCs w:val="20"/>
                      <w:lang w:val="bg-BG"/>
                    </w:rPr>
                  </w:pPr>
                </w:p>
                <w:p w:rsidR="00B022CD" w:rsidRDefault="00B022CD" w:rsidP="00AE4F0E">
                  <w:pPr>
                    <w:spacing w:after="0"/>
                    <w:jc w:val="both"/>
                    <w:rPr>
                      <w:rFonts w:ascii="Verdana" w:hAnsi="Verdana"/>
                      <w:b/>
                      <w:sz w:val="20"/>
                      <w:szCs w:val="20"/>
                      <w:lang w:val="bg-BG"/>
                    </w:rPr>
                  </w:pPr>
                  <w:r>
                    <w:rPr>
                      <w:rFonts w:ascii="Verdana" w:hAnsi="Verdana"/>
                      <w:b/>
                      <w:sz w:val="20"/>
                      <w:szCs w:val="20"/>
                      <w:lang w:val="bg-BG"/>
                    </w:rPr>
                    <w:t>„</w:t>
                  </w:r>
                  <w:r w:rsidR="00ED399D">
                    <w:rPr>
                      <w:rFonts w:ascii="Verdana" w:hAnsi="Verdana"/>
                      <w:b/>
                      <w:sz w:val="20"/>
                      <w:szCs w:val="20"/>
                      <w:lang w:val="bg-BG"/>
                    </w:rPr>
                    <w:t>Руска делегация</w:t>
                  </w:r>
                  <w:r w:rsidR="00947E0A">
                    <w:rPr>
                      <w:rFonts w:ascii="Verdana" w:hAnsi="Verdana"/>
                      <w:b/>
                      <w:sz w:val="20"/>
                      <w:szCs w:val="20"/>
                      <w:lang w:val="bg-BG"/>
                    </w:rPr>
                    <w:t xml:space="preserve"> посети България</w:t>
                  </w:r>
                  <w:r>
                    <w:rPr>
                      <w:rFonts w:ascii="Verdana" w:hAnsi="Verdana"/>
                      <w:b/>
                      <w:sz w:val="20"/>
                      <w:szCs w:val="20"/>
                      <w:lang w:val="bg-BG"/>
                    </w:rPr>
                    <w:t>“</w:t>
                  </w:r>
                </w:p>
                <w:p w:rsidR="00ED399D" w:rsidRPr="00ED399D" w:rsidRDefault="00ED399D" w:rsidP="00ED399D">
                  <w:pPr>
                    <w:ind w:firstLine="720"/>
                    <w:jc w:val="both"/>
                    <w:rPr>
                      <w:rFonts w:ascii="Verdana" w:hAnsi="Verdana"/>
                      <w:sz w:val="20"/>
                      <w:szCs w:val="20"/>
                    </w:rPr>
                  </w:pPr>
                  <w:r w:rsidRPr="00ED399D">
                    <w:rPr>
                      <w:rFonts w:ascii="Verdana" w:hAnsi="Verdana"/>
                      <w:sz w:val="20"/>
                      <w:szCs w:val="20"/>
                      <w:lang w:val="bg-BG"/>
                    </w:rPr>
                    <w:t xml:space="preserve">В периода 4 – 9 април </w:t>
                  </w:r>
                  <w:r w:rsidR="004F0944" w:rsidRPr="004F0944">
                    <w:rPr>
                      <w:rFonts w:ascii="Verdana" w:hAnsi="Verdana"/>
                      <w:color w:val="FF0000"/>
                      <w:sz w:val="20"/>
                      <w:szCs w:val="20"/>
                      <w:lang w:val="bg-BG"/>
                    </w:rPr>
                    <w:t>2014 г</w:t>
                  </w:r>
                  <w:r w:rsidR="004F0944">
                    <w:rPr>
                      <w:rFonts w:ascii="Verdana" w:hAnsi="Verdana"/>
                      <w:sz w:val="20"/>
                      <w:szCs w:val="20"/>
                      <w:lang w:val="bg-BG"/>
                    </w:rPr>
                    <w:t xml:space="preserve">. </w:t>
                  </w:r>
                  <w:r w:rsidRPr="00ED399D">
                    <w:rPr>
                      <w:rFonts w:ascii="Verdana" w:hAnsi="Verdana"/>
                      <w:sz w:val="20"/>
                      <w:szCs w:val="20"/>
                    </w:rPr>
                    <w:t>официална руска делегация посети градовете София, Пловдив, Хисаря, Казанлък, Стара Загора, Несебър, както и селата Брестовица и Ново село. Посещението бе организирано от</w:t>
                  </w:r>
                  <w:r w:rsidRPr="00ED399D">
                    <w:rPr>
                      <w:rFonts w:ascii="Verdana" w:hAnsi="Verdana"/>
                      <w:sz w:val="20"/>
                      <w:szCs w:val="20"/>
                      <w:lang w:val="bg-BG"/>
                    </w:rPr>
                    <w:t xml:space="preserve"> ЦПРБ и СТИВ Моск</w:t>
                  </w:r>
                  <w:r w:rsidR="009B1908">
                    <w:rPr>
                      <w:rFonts w:ascii="Verdana" w:hAnsi="Verdana"/>
                      <w:sz w:val="20"/>
                      <w:szCs w:val="20"/>
                      <w:lang w:val="bg-BG"/>
                    </w:rPr>
                    <w:t>ва. Участниците в делегацията бяха представители</w:t>
                  </w:r>
                  <w:r w:rsidRPr="00ED399D">
                    <w:rPr>
                      <w:rFonts w:ascii="Verdana" w:hAnsi="Verdana"/>
                      <w:sz w:val="20"/>
                      <w:szCs w:val="20"/>
                      <w:lang w:val="bg-BG"/>
                    </w:rPr>
                    <w:t xml:space="preserve"> на руски градове и села, номинирани от конкурса „Открито общинско управление“, който се провежда ежегодно в Руската Федерация. </w:t>
                  </w:r>
                  <w:r w:rsidRPr="00ED399D">
                    <w:rPr>
                      <w:rFonts w:ascii="Verdana" w:hAnsi="Verdana"/>
                      <w:sz w:val="20"/>
                      <w:szCs w:val="20"/>
                    </w:rPr>
                    <w:t xml:space="preserve">Посещението имаше за цел установяване на делови контакти и разширяване на регионалното сътрудничество между двете страни. </w:t>
                  </w:r>
                </w:p>
                <w:p w:rsidR="00B022CD" w:rsidRPr="00ED399D" w:rsidRDefault="00B022CD" w:rsidP="00AE4F0E">
                  <w:pPr>
                    <w:spacing w:after="0"/>
                    <w:jc w:val="both"/>
                    <w:rPr>
                      <w:rFonts w:ascii="Verdana" w:hAnsi="Verdana"/>
                      <w:sz w:val="20"/>
                      <w:szCs w:val="20"/>
                      <w:lang w:val="bg-BG"/>
                    </w:rPr>
                  </w:pPr>
                </w:p>
                <w:p w:rsidR="00B022CD" w:rsidRPr="001F540B" w:rsidRDefault="00B022CD" w:rsidP="00AE4F0E">
                  <w:pPr>
                    <w:spacing w:after="0"/>
                    <w:rPr>
                      <w:lang w:val="bg-BG"/>
                    </w:rPr>
                  </w:pPr>
                </w:p>
              </w:txbxContent>
            </v:textbox>
          </v:shape>
        </w:pict>
      </w: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940574" w:rsidRDefault="00940574" w:rsidP="006637B9">
      <w:pPr>
        <w:ind w:left="-1701"/>
        <w:rPr>
          <w:lang w:val="bg-BG"/>
        </w:rPr>
      </w:pPr>
    </w:p>
    <w:p w:rsidR="008A4855" w:rsidRDefault="00242CC4" w:rsidP="008A4855">
      <w:pPr>
        <w:spacing w:after="0"/>
        <w:jc w:val="both"/>
        <w:rPr>
          <w:rFonts w:ascii="Verdana" w:hAnsi="Verdana"/>
          <w:i/>
          <w:sz w:val="20"/>
          <w:szCs w:val="20"/>
          <w:lang w:val="bg-BG"/>
        </w:rPr>
      </w:pPr>
      <w:r w:rsidRPr="00242CC4">
        <w:rPr>
          <w:noProof/>
          <w:lang w:eastAsia="ru-RU"/>
        </w:rPr>
        <w:pict>
          <v:rect id="Rectangle 24" o:spid="_x0000_s1034" style="position:absolute;left:0;text-align:left;margin-left:-85.05pt;margin-top:-81.2pt;width:594.75pt;height:87.75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" fillcolor="#4f81bd [3204]" strokecolor="#243f60 [1604]" strokeweight="2pt">
            <v:path arrowok="t"/>
            <v:textbox>
              <w:txbxContent>
                <w:p w:rsidR="00334FEF" w:rsidRPr="00D851C3" w:rsidRDefault="00334FEF" w:rsidP="00334FEF">
                  <w:pPr>
                    <w:jc w:val="center"/>
                    <w:rPr>
                      <w:rFonts w:ascii="Verdana" w:hAnsi="Verdana"/>
                      <w:color w:val="FFFFFF" w:themeColor="background1"/>
                      <w:sz w:val="40"/>
                      <w:szCs w:val="40"/>
                      <w:lang w:val="bg-BG"/>
                    </w:rPr>
                  </w:pPr>
                  <w:r w:rsidRPr="00D851C3">
                    <w:rPr>
                      <w:rFonts w:ascii="Verdana" w:hAnsi="Verdana"/>
                      <w:color w:val="FFFFFF" w:themeColor="background1"/>
                      <w:sz w:val="40"/>
                      <w:szCs w:val="40"/>
                      <w:lang w:val="bg-BG"/>
                    </w:rPr>
                    <w:t>Маркетингови проучвания на руския пазар</w:t>
                  </w:r>
                </w:p>
                <w:p w:rsidR="00B022CD" w:rsidRPr="00D851C3" w:rsidRDefault="00B022CD" w:rsidP="00940574">
                  <w:pPr>
                    <w:jc w:val="center"/>
                    <w:rPr>
                      <w:rFonts w:ascii="Verdana" w:hAnsi="Verdana"/>
                      <w:color w:val="FFFFFF" w:themeColor="background1"/>
                      <w:sz w:val="40"/>
                      <w:szCs w:val="40"/>
                      <w:lang w:val="bg-BG"/>
                    </w:rPr>
                  </w:pPr>
                </w:p>
              </w:txbxContent>
            </v:textbox>
          </v:rect>
        </w:pict>
      </w:r>
    </w:p>
    <w:p w:rsidR="008A4855" w:rsidRPr="008A4855" w:rsidRDefault="008A4855" w:rsidP="008A4855">
      <w:pPr>
        <w:spacing w:after="0"/>
        <w:jc w:val="both"/>
        <w:rPr>
          <w:rFonts w:ascii="Verdana" w:hAnsi="Verdana"/>
          <w:b/>
          <w:sz w:val="20"/>
          <w:szCs w:val="20"/>
          <w:u w:val="single"/>
          <w:lang w:val="bg-BG"/>
        </w:rPr>
      </w:pPr>
    </w:p>
    <w:p w:rsidR="00DF65CE" w:rsidRPr="00DF65CE" w:rsidRDefault="00DF65CE" w:rsidP="00DF65CE">
      <w:pPr>
        <w:pStyle w:val="a5"/>
        <w:numPr>
          <w:ilvl w:val="0"/>
          <w:numId w:val="16"/>
        </w:numPr>
        <w:spacing w:after="0"/>
        <w:jc w:val="both"/>
        <w:rPr>
          <w:rFonts w:ascii="Verdana" w:hAnsi="Verdana"/>
          <w:b/>
          <w:sz w:val="20"/>
          <w:szCs w:val="20"/>
          <w:u w:val="single"/>
        </w:rPr>
      </w:pPr>
      <w:r w:rsidRPr="00DF65CE">
        <w:rPr>
          <w:rFonts w:ascii="Verdana" w:hAnsi="Verdana"/>
          <w:b/>
          <w:sz w:val="20"/>
          <w:szCs w:val="20"/>
          <w:u w:val="single"/>
          <w:lang w:val="bg-BG"/>
        </w:rPr>
        <w:t>Всекидневното потребление не се плаши нито от долара, нито от Крим</w:t>
      </w:r>
    </w:p>
    <w:p w:rsidR="00DF65CE" w:rsidRPr="00913908" w:rsidRDefault="00DF65CE" w:rsidP="00DF65CE">
      <w:pPr>
        <w:spacing w:after="0"/>
        <w:jc w:val="both"/>
        <w:rPr>
          <w:rFonts w:ascii="Verdana" w:hAnsi="Verdana"/>
          <w:b/>
          <w:sz w:val="20"/>
          <w:szCs w:val="20"/>
          <w:u w:val="single"/>
        </w:rPr>
      </w:pPr>
    </w:p>
    <w:p w:rsidR="00DF65CE" w:rsidRPr="00835917" w:rsidRDefault="00DF65CE" w:rsidP="00DF65CE">
      <w:pPr>
        <w:spacing w:after="0"/>
        <w:ind w:firstLine="708"/>
        <w:jc w:val="both"/>
        <w:rPr>
          <w:rFonts w:ascii="Verdana" w:hAnsi="Verdana"/>
          <w:sz w:val="20"/>
          <w:szCs w:val="20"/>
          <w:lang w:val="bg-BG"/>
        </w:rPr>
      </w:pPr>
      <w:r>
        <w:rPr>
          <w:rFonts w:ascii="Verdana" w:hAnsi="Verdana"/>
          <w:sz w:val="20"/>
          <w:szCs w:val="20"/>
          <w:lang w:val="en-US"/>
        </w:rPr>
        <w:t>M</w:t>
      </w:r>
      <w:r w:rsidRPr="00835917">
        <w:rPr>
          <w:rFonts w:ascii="Verdana" w:hAnsi="Verdana"/>
          <w:sz w:val="20"/>
          <w:szCs w:val="20"/>
          <w:lang w:val="bg-BG"/>
        </w:rPr>
        <w:t>есец март и април 2014 г. бяха богати на „външни шокове“. Рязкото отслабване на рублата спрямо долара и еврото, присъе</w:t>
      </w:r>
      <w:r>
        <w:rPr>
          <w:rFonts w:ascii="Verdana" w:hAnsi="Verdana"/>
          <w:sz w:val="20"/>
          <w:szCs w:val="20"/>
          <w:lang w:val="bg-BG"/>
        </w:rPr>
        <w:t>диняването на Крим и Севастопол</w:t>
      </w:r>
      <w:r w:rsidRPr="00835917">
        <w:rPr>
          <w:rFonts w:ascii="Verdana" w:hAnsi="Verdana"/>
          <w:sz w:val="20"/>
          <w:szCs w:val="20"/>
          <w:lang w:val="bg-BG"/>
        </w:rPr>
        <w:t xml:space="preserve"> и влошените отношение със Запада</w:t>
      </w:r>
      <w:r>
        <w:rPr>
          <w:rFonts w:ascii="Verdana" w:hAnsi="Verdana"/>
          <w:sz w:val="20"/>
          <w:szCs w:val="20"/>
          <w:lang w:val="bg-BG"/>
        </w:rPr>
        <w:t xml:space="preserve">, </w:t>
      </w:r>
      <w:r w:rsidRPr="00835917">
        <w:rPr>
          <w:rFonts w:ascii="Verdana" w:hAnsi="Verdana"/>
          <w:sz w:val="20"/>
          <w:szCs w:val="20"/>
          <w:lang w:val="bg-BG"/>
        </w:rPr>
        <w:t>по мнението на много наблюдатели, следваха да повлияят</w:t>
      </w:r>
      <w:r>
        <w:rPr>
          <w:rFonts w:ascii="Verdana" w:hAnsi="Verdana"/>
          <w:sz w:val="20"/>
          <w:szCs w:val="20"/>
          <w:lang w:val="bg-BG"/>
        </w:rPr>
        <w:t xml:space="preserve"> сериозно</w:t>
      </w:r>
      <w:r w:rsidRPr="00835917">
        <w:rPr>
          <w:rFonts w:ascii="Verdana" w:hAnsi="Verdana"/>
          <w:sz w:val="20"/>
          <w:szCs w:val="20"/>
          <w:lang w:val="bg-BG"/>
        </w:rPr>
        <w:t xml:space="preserve"> на вътрешното потребление. </w:t>
      </w:r>
    </w:p>
    <w:p w:rsidR="00DF65CE" w:rsidRPr="00835917" w:rsidRDefault="00DF65CE" w:rsidP="00DF65CE">
      <w:pPr>
        <w:spacing w:after="0"/>
        <w:jc w:val="both"/>
        <w:rPr>
          <w:rFonts w:ascii="Verdana" w:hAnsi="Verdana"/>
          <w:sz w:val="20"/>
          <w:szCs w:val="20"/>
          <w:lang w:val="bg-BG"/>
        </w:rPr>
      </w:pPr>
      <w:r w:rsidRPr="00835917">
        <w:rPr>
          <w:rFonts w:ascii="Verdana" w:hAnsi="Verdana"/>
          <w:sz w:val="20"/>
          <w:szCs w:val="20"/>
          <w:lang w:val="bg-BG"/>
        </w:rPr>
        <w:tab/>
      </w:r>
      <w:r>
        <w:rPr>
          <w:rFonts w:ascii="Verdana" w:hAnsi="Verdana"/>
          <w:sz w:val="20"/>
          <w:szCs w:val="20"/>
          <w:lang w:val="bg-BG"/>
        </w:rPr>
        <w:t>Според</w:t>
      </w:r>
      <w:r w:rsidRPr="00835917">
        <w:rPr>
          <w:rFonts w:ascii="Verdana" w:hAnsi="Verdana"/>
          <w:sz w:val="20"/>
          <w:szCs w:val="20"/>
          <w:lang w:val="bg-BG"/>
        </w:rPr>
        <w:t xml:space="preserve"> специалистите многобройните събития през месец март на политическата сцена и валутния пазар, тряб</w:t>
      </w:r>
      <w:r>
        <w:rPr>
          <w:rFonts w:ascii="Verdana" w:hAnsi="Verdana"/>
          <w:sz w:val="20"/>
          <w:szCs w:val="20"/>
          <w:lang w:val="bg-BG"/>
        </w:rPr>
        <w:t>ваше да оставят отпечатък върху нивото</w:t>
      </w:r>
      <w:r w:rsidRPr="00835917">
        <w:rPr>
          <w:rFonts w:ascii="Verdana" w:hAnsi="Verdana"/>
          <w:sz w:val="20"/>
          <w:szCs w:val="20"/>
          <w:lang w:val="bg-BG"/>
        </w:rPr>
        <w:t xml:space="preserve"> на консумация. Една част от експертите предвиждаха рязък спад в потреблението на всекидневни стоки, </w:t>
      </w:r>
      <w:r>
        <w:rPr>
          <w:rFonts w:ascii="Verdana" w:hAnsi="Verdana"/>
          <w:sz w:val="20"/>
          <w:szCs w:val="20"/>
          <w:lang w:val="bg-BG"/>
        </w:rPr>
        <w:t>поради ръста на търсене на долар</w:t>
      </w:r>
      <w:r w:rsidRPr="00835917">
        <w:rPr>
          <w:rFonts w:ascii="Verdana" w:hAnsi="Verdana"/>
          <w:sz w:val="20"/>
          <w:szCs w:val="20"/>
          <w:lang w:val="bg-BG"/>
        </w:rPr>
        <w:t>а и еврото и рязкото увеличение на покупките на продукти за дългосрочно ползване. От друга страна, експертите предвиждаха рязък ръст на всекидневното потреблени</w:t>
      </w:r>
      <w:r>
        <w:rPr>
          <w:rFonts w:ascii="Verdana" w:hAnsi="Verdana"/>
          <w:sz w:val="20"/>
          <w:szCs w:val="20"/>
          <w:lang w:val="bg-BG"/>
        </w:rPr>
        <w:t>е, свързан</w:t>
      </w:r>
      <w:r w:rsidRPr="00835917">
        <w:rPr>
          <w:rFonts w:ascii="Verdana" w:hAnsi="Verdana"/>
          <w:sz w:val="20"/>
          <w:szCs w:val="20"/>
          <w:lang w:val="bg-BG"/>
        </w:rPr>
        <w:t xml:space="preserve"> с масовото закупуване на сол, захар, брашно, макарони, консерви и други продукти за кризисни ситуации.</w:t>
      </w:r>
    </w:p>
    <w:p w:rsidR="00DF65CE" w:rsidRPr="00835917" w:rsidRDefault="00DF65CE" w:rsidP="00DF65CE">
      <w:pPr>
        <w:spacing w:after="0"/>
        <w:ind w:firstLine="708"/>
        <w:jc w:val="both"/>
        <w:rPr>
          <w:rFonts w:ascii="Verdana" w:hAnsi="Verdana"/>
          <w:sz w:val="20"/>
          <w:szCs w:val="20"/>
          <w:lang w:val="bg-BG"/>
        </w:rPr>
      </w:pPr>
      <w:r w:rsidRPr="00835917">
        <w:rPr>
          <w:rFonts w:ascii="Verdana" w:hAnsi="Verdana"/>
          <w:sz w:val="20"/>
          <w:szCs w:val="20"/>
          <w:lang w:val="bg-BG"/>
        </w:rPr>
        <w:t>Въпреки всички прогнози, потреблението не е отбелязало никакви промени. През март 2014 г. всекидневните потребителски разходи</w:t>
      </w:r>
      <w:r>
        <w:rPr>
          <w:rFonts w:ascii="Verdana" w:hAnsi="Verdana"/>
          <w:sz w:val="20"/>
          <w:szCs w:val="20"/>
          <w:lang w:val="bg-BG"/>
        </w:rPr>
        <w:t>, в номинална стойност,</w:t>
      </w:r>
      <w:r w:rsidRPr="00835917">
        <w:rPr>
          <w:rFonts w:ascii="Verdana" w:hAnsi="Verdana"/>
          <w:sz w:val="20"/>
          <w:szCs w:val="20"/>
          <w:lang w:val="bg-BG"/>
        </w:rPr>
        <w:t xml:space="preserve"> са се увеличили с 9%, в сравнение с февруари тази година. Разходите през месец март 2014 г. са почти идентични с тези от месец март 2013 г., когато увеличението в потреблението е било малко по-забележимо – 11-13%. Въпреки това, е нужно да се отбележи, че при отчитане на инфлацият</w:t>
      </w:r>
      <w:r>
        <w:rPr>
          <w:rFonts w:ascii="Verdana" w:hAnsi="Verdana"/>
          <w:sz w:val="20"/>
          <w:szCs w:val="20"/>
          <w:lang w:val="bg-BG"/>
        </w:rPr>
        <w:t>а</w:t>
      </w:r>
      <w:r w:rsidRPr="00835917">
        <w:rPr>
          <w:rFonts w:ascii="Verdana" w:hAnsi="Verdana"/>
          <w:sz w:val="20"/>
          <w:szCs w:val="20"/>
          <w:lang w:val="bg-BG"/>
        </w:rPr>
        <w:t xml:space="preserve">, през месец март 2014 г. реалното потреблението е намаляло с 5-7% в сравнение с миналата година. Спад в потребителската активност от месец на месец се наблюдава от </w:t>
      </w:r>
      <w:r>
        <w:rPr>
          <w:rFonts w:ascii="Verdana" w:hAnsi="Verdana"/>
          <w:sz w:val="20"/>
          <w:szCs w:val="20"/>
          <w:lang w:val="bg-BG"/>
        </w:rPr>
        <w:t>половин година</w:t>
      </w:r>
      <w:r w:rsidRPr="00835917">
        <w:rPr>
          <w:rFonts w:ascii="Verdana" w:hAnsi="Verdana"/>
          <w:sz w:val="20"/>
          <w:szCs w:val="20"/>
          <w:lang w:val="bg-BG"/>
        </w:rPr>
        <w:t>. Тази тенденция, която се сформира през есента на 2013 г., продължава и до днешна дата и нито олимпийските игри през месец февруари, нито „външните шокове“ през месец март успяха да прекъснат или влошат тази тенденция.</w:t>
      </w:r>
    </w:p>
    <w:p w:rsidR="00DF65CE" w:rsidRPr="00835917" w:rsidRDefault="00DF65CE" w:rsidP="00DF65CE">
      <w:pPr>
        <w:spacing w:after="0"/>
        <w:jc w:val="both"/>
        <w:rPr>
          <w:rFonts w:ascii="Verdana" w:hAnsi="Verdana"/>
          <w:sz w:val="20"/>
          <w:szCs w:val="20"/>
          <w:lang w:val="bg-BG"/>
        </w:rPr>
      </w:pPr>
      <w:r w:rsidRPr="00835917">
        <w:rPr>
          <w:rFonts w:ascii="Verdana" w:hAnsi="Verdana"/>
          <w:b/>
          <w:bCs/>
          <w:noProof/>
          <w:color w:val="0000FF"/>
          <w:sz w:val="20"/>
          <w:szCs w:val="20"/>
          <w:lang w:eastAsia="ru-RU"/>
        </w:rPr>
        <w:drawing>
          <wp:anchor distT="0" distB="0" distL="114300" distR="114300" simplePos="0" relativeHeight="251717632" behindDoc="0" locked="0" layoutInCell="1" allowOverlap="1">
            <wp:simplePos x="0" y="0"/>
            <wp:positionH relativeFrom="column">
              <wp:posOffset>1981200</wp:posOffset>
            </wp:positionH>
            <wp:positionV relativeFrom="paragraph">
              <wp:posOffset>60325</wp:posOffset>
            </wp:positionV>
            <wp:extent cx="4294505" cy="2137410"/>
            <wp:effectExtent l="0" t="0" r="0" b="0"/>
            <wp:wrapSquare wrapText="bothSides"/>
            <wp:docPr id="29" name="Picture 29" descr="http://article.unipack.ru/light_editor_img/.thumbs/images/2014-4-14/file1397456430.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icle.unipack.ru/light_editor_img/.thumbs/images/2014-4-14/file1397456430.jpg">
                      <a:hlinkClick r:id="rId19" tgtFrame="&quot;_blank&quot;"/>
                    </pic:cNvPr>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4505" cy="2137410"/>
                    </a:xfrm>
                    <a:prstGeom prst="rect">
                      <a:avLst/>
                    </a:prstGeom>
                    <a:noFill/>
                    <a:ln>
                      <a:noFill/>
                    </a:ln>
                  </pic:spPr>
                </pic:pic>
              </a:graphicData>
            </a:graphic>
          </wp:anchor>
        </w:drawing>
      </w:r>
      <w:r w:rsidRPr="00835917">
        <w:rPr>
          <w:rFonts w:ascii="Verdana" w:hAnsi="Verdana"/>
          <w:sz w:val="20"/>
          <w:szCs w:val="20"/>
          <w:lang w:val="bg-BG"/>
        </w:rPr>
        <w:tab/>
        <w:t>Нужно е да се погледне на ситуацията и по по-позитивен начин. Всекидневното потребл</w:t>
      </w:r>
      <w:r>
        <w:rPr>
          <w:rFonts w:ascii="Verdana" w:hAnsi="Verdana"/>
          <w:sz w:val="20"/>
          <w:szCs w:val="20"/>
          <w:lang w:val="bg-BG"/>
        </w:rPr>
        <w:t xml:space="preserve">ението през март 2014 г., </w:t>
      </w:r>
      <w:r w:rsidRPr="00835917">
        <w:rPr>
          <w:rFonts w:ascii="Verdana" w:hAnsi="Verdana"/>
          <w:sz w:val="20"/>
          <w:szCs w:val="20"/>
          <w:lang w:val="bg-BG"/>
        </w:rPr>
        <w:t>в номинална стойност</w:t>
      </w:r>
      <w:r>
        <w:rPr>
          <w:rFonts w:ascii="Verdana" w:hAnsi="Verdana"/>
          <w:sz w:val="20"/>
          <w:szCs w:val="20"/>
          <w:lang w:val="bg-BG"/>
        </w:rPr>
        <w:t>,</w:t>
      </w:r>
      <w:r w:rsidRPr="00835917">
        <w:rPr>
          <w:rFonts w:ascii="Verdana" w:hAnsi="Verdana"/>
          <w:sz w:val="20"/>
          <w:szCs w:val="20"/>
          <w:lang w:val="bg-BG"/>
        </w:rPr>
        <w:t xml:space="preserve">  надвишава показателите от февруари и март през кризисната 2009 година с 80%. Реалните разходи през този период (отчитайки 45% инфлация за 5 години) са се увеличили с 25% за изминалите 5 години.  </w:t>
      </w:r>
    </w:p>
    <w:p w:rsidR="00DF65CE" w:rsidRPr="00835917" w:rsidRDefault="00DF65CE" w:rsidP="00DF65CE">
      <w:pPr>
        <w:spacing w:after="0"/>
        <w:jc w:val="both"/>
        <w:rPr>
          <w:rFonts w:ascii="Verdana" w:hAnsi="Verdana"/>
          <w:sz w:val="20"/>
          <w:szCs w:val="20"/>
          <w:lang w:val="bg-BG"/>
        </w:rPr>
      </w:pPr>
      <w:r w:rsidRPr="00835917">
        <w:rPr>
          <w:rFonts w:ascii="Verdana" w:hAnsi="Verdana"/>
          <w:sz w:val="20"/>
          <w:szCs w:val="20"/>
          <w:lang w:val="bg-BG"/>
        </w:rPr>
        <w:tab/>
        <w:t>През март 2014 г. дялът хранителни продукти от общия обем стоки за всекидневно потребление, осезаемо се е снижил в сравнение с март 2013 г., представлявайки 56% . Дялът на нехранителни продукти за всекидневно търсене се е увеличил от 34</w:t>
      </w:r>
      <w:r>
        <w:rPr>
          <w:rFonts w:ascii="Verdana" w:hAnsi="Verdana"/>
          <w:sz w:val="20"/>
          <w:szCs w:val="20"/>
          <w:lang w:val="bg-BG"/>
        </w:rPr>
        <w:t>%</w:t>
      </w:r>
      <w:r w:rsidRPr="00835917">
        <w:rPr>
          <w:rFonts w:ascii="Verdana" w:hAnsi="Verdana"/>
          <w:sz w:val="20"/>
          <w:szCs w:val="20"/>
          <w:lang w:val="bg-BG"/>
        </w:rPr>
        <w:t xml:space="preserve"> на 44%. Отчитайки измененията в дяловете на хранителните и нехранителните продукти за всекидневно потребление, може да бъде отбе</w:t>
      </w:r>
      <w:r>
        <w:rPr>
          <w:rFonts w:ascii="Verdana" w:hAnsi="Verdana"/>
          <w:sz w:val="20"/>
          <w:szCs w:val="20"/>
          <w:lang w:val="bg-BG"/>
        </w:rPr>
        <w:t>л</w:t>
      </w:r>
      <w:r w:rsidRPr="00835917">
        <w:rPr>
          <w:rFonts w:ascii="Verdana" w:hAnsi="Verdana"/>
          <w:sz w:val="20"/>
          <w:szCs w:val="20"/>
          <w:lang w:val="bg-BG"/>
        </w:rPr>
        <w:t xml:space="preserve">язано, че потреблението на хранителни продукти е намаляло с 15%, а това на нехранителните продукти се е увеличило с 30%, в сравнение с изминалата година. </w:t>
      </w:r>
    </w:p>
    <w:p w:rsidR="00DF65CE" w:rsidRPr="00835917" w:rsidRDefault="00DF65CE" w:rsidP="00DF65CE">
      <w:pPr>
        <w:spacing w:after="0"/>
        <w:jc w:val="both"/>
        <w:rPr>
          <w:rFonts w:ascii="Verdana" w:hAnsi="Verdana"/>
          <w:sz w:val="20"/>
          <w:szCs w:val="20"/>
          <w:lang w:val="bg-BG"/>
        </w:rPr>
      </w:pPr>
      <w:r w:rsidRPr="00835917">
        <w:rPr>
          <w:rFonts w:ascii="Verdana" w:hAnsi="Verdana"/>
          <w:sz w:val="20"/>
          <w:szCs w:val="20"/>
          <w:lang w:val="bg-BG"/>
        </w:rPr>
        <w:lastRenderedPageBreak/>
        <w:tab/>
        <w:t xml:space="preserve">След рязко намаление на всекидневните разходи през месец януари в град Москва (на 27% в сравнение с декември 2013 г. и на 8,5% (номинално) в сравнение с януари 2013 г.), през месец февруари разходите се увеличиха с 5,5% в сравнение с януари, а през март с още 13% в сравнение с февруари. </w:t>
      </w:r>
      <w:r>
        <w:rPr>
          <w:rFonts w:ascii="Verdana" w:hAnsi="Verdana"/>
          <w:sz w:val="20"/>
          <w:szCs w:val="20"/>
          <w:lang w:val="bg-BG"/>
        </w:rPr>
        <w:t>Нужно е да се отбележи, че тези цифри се оказват с 2% по-</w:t>
      </w:r>
      <w:r w:rsidRPr="00835917">
        <w:rPr>
          <w:rFonts w:ascii="Verdana" w:hAnsi="Verdana"/>
          <w:sz w:val="20"/>
          <w:szCs w:val="20"/>
          <w:lang w:val="bg-BG"/>
        </w:rPr>
        <w:t xml:space="preserve">ниски от март 2013 г. За последните пет години номиналният ръст на всекидневните разходи в Москва представлява 74%, а в реална стойност около 20%. </w:t>
      </w:r>
    </w:p>
    <w:p w:rsidR="00DF65CE" w:rsidRPr="00835917" w:rsidRDefault="00DF65CE" w:rsidP="00DF65CE">
      <w:pPr>
        <w:spacing w:after="0"/>
        <w:jc w:val="both"/>
        <w:rPr>
          <w:rFonts w:ascii="Verdana" w:hAnsi="Verdana"/>
          <w:sz w:val="20"/>
          <w:szCs w:val="20"/>
          <w:lang w:val="bg-BG"/>
        </w:rPr>
      </w:pPr>
      <w:r>
        <w:rPr>
          <w:rFonts w:ascii="Verdana" w:hAnsi="Verdana"/>
          <w:sz w:val="20"/>
          <w:szCs w:val="20"/>
          <w:lang w:val="bg-BG"/>
        </w:rPr>
        <w:tab/>
        <w:t>В град Санк-Петербург през</w:t>
      </w:r>
      <w:r w:rsidRPr="00835917">
        <w:rPr>
          <w:rFonts w:ascii="Verdana" w:hAnsi="Verdana"/>
          <w:sz w:val="20"/>
          <w:szCs w:val="20"/>
          <w:lang w:val="bg-BG"/>
        </w:rPr>
        <w:t xml:space="preserve"> месец март 2013 г. всекидневните разходи в града са се увеличили с 12%, изпреварвайки инфлацията на потребителския пазар с почти два пъти. От 2009 г. насам номиналният ръст на всекидневните разходи в Петербург представлява 90%, а в реална стойност около 30%. </w:t>
      </w:r>
    </w:p>
    <w:p w:rsidR="00DF65CE" w:rsidRPr="00835917" w:rsidRDefault="00DF65CE" w:rsidP="00DF65CE">
      <w:pPr>
        <w:spacing w:after="0"/>
        <w:jc w:val="both"/>
        <w:rPr>
          <w:rFonts w:ascii="Verdana" w:hAnsi="Verdana"/>
          <w:sz w:val="20"/>
          <w:szCs w:val="20"/>
          <w:lang w:val="bg-BG"/>
        </w:rPr>
      </w:pPr>
      <w:r w:rsidRPr="00835917">
        <w:rPr>
          <w:rFonts w:ascii="Verdana" w:hAnsi="Verdana"/>
          <w:sz w:val="20"/>
          <w:szCs w:val="20"/>
          <w:lang w:val="bg-BG"/>
        </w:rPr>
        <w:tab/>
        <w:t>В градовете с население над 1 милион жители, всекидневното потребление също се е увеличило – с 8%, в сравнение с месец февруари, но също както и в Москва, не е достигнало нивото от март 2013 г. Годишното номинално намаление е около 4%, а в реална стойност – около 10%. За последните пет години номиналният ръст на в</w:t>
      </w:r>
      <w:r>
        <w:rPr>
          <w:rFonts w:ascii="Verdana" w:hAnsi="Verdana"/>
          <w:sz w:val="20"/>
          <w:szCs w:val="20"/>
          <w:lang w:val="bg-BG"/>
        </w:rPr>
        <w:t>секидневните разходи, в градове</w:t>
      </w:r>
      <w:r w:rsidRPr="00835917">
        <w:rPr>
          <w:rFonts w:ascii="Verdana" w:hAnsi="Verdana"/>
          <w:sz w:val="20"/>
          <w:szCs w:val="20"/>
          <w:lang w:val="bg-BG"/>
        </w:rPr>
        <w:t xml:space="preserve"> с такъв размер, представлява средно 85%, а в реална стойност около 28%. </w:t>
      </w:r>
    </w:p>
    <w:p w:rsidR="00DF65CE" w:rsidRPr="00835917" w:rsidRDefault="00DF65CE" w:rsidP="00DF65CE">
      <w:pPr>
        <w:spacing w:after="0"/>
        <w:jc w:val="both"/>
        <w:rPr>
          <w:rFonts w:ascii="Verdana" w:hAnsi="Verdana"/>
          <w:sz w:val="20"/>
          <w:szCs w:val="20"/>
          <w:lang w:val="bg-BG"/>
        </w:rPr>
      </w:pPr>
      <w:r w:rsidRPr="00835917">
        <w:rPr>
          <w:rFonts w:ascii="Verdana" w:hAnsi="Verdana"/>
          <w:sz w:val="20"/>
          <w:szCs w:val="20"/>
          <w:lang w:val="bg-BG"/>
        </w:rPr>
        <w:tab/>
        <w:t>В градове с нас</w:t>
      </w:r>
      <w:r>
        <w:rPr>
          <w:rFonts w:ascii="Verdana" w:hAnsi="Verdana"/>
          <w:sz w:val="20"/>
          <w:szCs w:val="20"/>
          <w:lang w:val="bg-BG"/>
        </w:rPr>
        <w:t>еление от половин милион жители</w:t>
      </w:r>
      <w:r w:rsidRPr="00835917">
        <w:rPr>
          <w:rFonts w:ascii="Verdana" w:hAnsi="Verdana"/>
          <w:sz w:val="20"/>
          <w:szCs w:val="20"/>
          <w:lang w:val="bg-BG"/>
        </w:rPr>
        <w:t xml:space="preserve"> всекидневното потребление е продълж</w:t>
      </w:r>
      <w:r>
        <w:rPr>
          <w:rFonts w:ascii="Verdana" w:hAnsi="Verdana"/>
          <w:sz w:val="20"/>
          <w:szCs w:val="20"/>
          <w:lang w:val="bg-BG"/>
        </w:rPr>
        <w:t>ил</w:t>
      </w:r>
      <w:r w:rsidRPr="00835917">
        <w:rPr>
          <w:rFonts w:ascii="Verdana" w:hAnsi="Verdana"/>
          <w:sz w:val="20"/>
          <w:szCs w:val="20"/>
          <w:lang w:val="bg-BG"/>
        </w:rPr>
        <w:t>о да расте със същото темпо от 7%, както и през месец февруари. В сравнение с март 2013 г. в тези градове всекидневните разходи са се увеличили средно с 6%, тоест на нивото на инфлацията. За последните пет години номиналният ръст на всекидневните разходи</w:t>
      </w:r>
      <w:r>
        <w:rPr>
          <w:rFonts w:ascii="Verdana" w:hAnsi="Verdana"/>
          <w:sz w:val="20"/>
          <w:szCs w:val="20"/>
          <w:lang w:val="bg-BG"/>
        </w:rPr>
        <w:t xml:space="preserve"> в градове</w:t>
      </w:r>
      <w:r w:rsidRPr="00835917">
        <w:rPr>
          <w:rFonts w:ascii="Verdana" w:hAnsi="Verdana"/>
          <w:sz w:val="20"/>
          <w:szCs w:val="20"/>
          <w:lang w:val="bg-BG"/>
        </w:rPr>
        <w:t xml:space="preserve"> с такъв размер, представлява средно 84%, а в реална стойност около 28%.</w:t>
      </w:r>
    </w:p>
    <w:p w:rsidR="00DF65CE" w:rsidRPr="00913908" w:rsidRDefault="00DF65CE" w:rsidP="00DF65CE">
      <w:pPr>
        <w:spacing w:after="0"/>
        <w:ind w:left="7080"/>
        <w:jc w:val="both"/>
        <w:rPr>
          <w:rFonts w:ascii="Verdana" w:hAnsi="Verdana"/>
          <w:sz w:val="20"/>
          <w:szCs w:val="20"/>
        </w:rPr>
      </w:pPr>
    </w:p>
    <w:p w:rsidR="00DF65CE" w:rsidRPr="00DF65CE" w:rsidRDefault="00242CC4" w:rsidP="00DF65CE">
      <w:pPr>
        <w:spacing w:after="0"/>
        <w:ind w:left="7080"/>
        <w:jc w:val="right"/>
        <w:rPr>
          <w:rFonts w:ascii="Verdana" w:hAnsi="Verdana"/>
          <w:sz w:val="20"/>
          <w:szCs w:val="20"/>
        </w:rPr>
      </w:pPr>
      <w:hyperlink r:id="rId21" w:history="1">
        <w:r w:rsidR="00DF65CE" w:rsidRPr="00835917">
          <w:rPr>
            <w:rStyle w:val="ae"/>
            <w:rFonts w:ascii="Verdana" w:hAnsi="Verdana"/>
            <w:sz w:val="20"/>
            <w:szCs w:val="20"/>
            <w:lang w:val="en-US"/>
          </w:rPr>
          <w:t>www</w:t>
        </w:r>
        <w:r w:rsidR="00DF65CE" w:rsidRPr="00DF65CE">
          <w:rPr>
            <w:rStyle w:val="ae"/>
            <w:rFonts w:ascii="Verdana" w:hAnsi="Verdana"/>
            <w:sz w:val="20"/>
            <w:szCs w:val="20"/>
          </w:rPr>
          <w:t>.</w:t>
        </w:r>
        <w:r w:rsidR="00DF65CE" w:rsidRPr="00835917">
          <w:rPr>
            <w:rStyle w:val="ae"/>
            <w:rFonts w:ascii="Verdana" w:hAnsi="Verdana"/>
            <w:sz w:val="20"/>
            <w:szCs w:val="20"/>
            <w:lang w:val="en-US"/>
          </w:rPr>
          <w:t>unipack</w:t>
        </w:r>
        <w:r w:rsidR="00DF65CE" w:rsidRPr="00DF65CE">
          <w:rPr>
            <w:rStyle w:val="ae"/>
            <w:rFonts w:ascii="Verdana" w:hAnsi="Verdana"/>
            <w:sz w:val="20"/>
            <w:szCs w:val="20"/>
          </w:rPr>
          <w:t>.</w:t>
        </w:r>
        <w:r w:rsidR="00DF65CE" w:rsidRPr="00835917">
          <w:rPr>
            <w:rStyle w:val="ae"/>
            <w:rFonts w:ascii="Verdana" w:hAnsi="Verdana"/>
            <w:sz w:val="20"/>
            <w:szCs w:val="20"/>
            <w:lang w:val="en-US"/>
          </w:rPr>
          <w:t>ru</w:t>
        </w:r>
      </w:hyperlink>
    </w:p>
    <w:p w:rsidR="00DF65CE" w:rsidRPr="00835917" w:rsidRDefault="00DF65CE" w:rsidP="00DF65CE">
      <w:pPr>
        <w:spacing w:after="0"/>
        <w:jc w:val="both"/>
        <w:rPr>
          <w:rFonts w:ascii="Verdana" w:hAnsi="Verdana"/>
          <w:sz w:val="20"/>
          <w:szCs w:val="20"/>
          <w:lang w:val="bg-BG"/>
        </w:rPr>
      </w:pPr>
    </w:p>
    <w:p w:rsidR="00DF65CE" w:rsidRPr="00835917" w:rsidRDefault="00DF65CE" w:rsidP="00DF65CE">
      <w:pPr>
        <w:spacing w:after="0"/>
        <w:jc w:val="both"/>
        <w:rPr>
          <w:rFonts w:ascii="Verdana" w:hAnsi="Verdana"/>
          <w:sz w:val="20"/>
          <w:szCs w:val="20"/>
          <w:lang w:val="bg-BG"/>
        </w:rPr>
      </w:pPr>
    </w:p>
    <w:p w:rsidR="00DF65CE" w:rsidRPr="00835917" w:rsidRDefault="00DF65CE" w:rsidP="00DF65CE">
      <w:pPr>
        <w:spacing w:after="0"/>
        <w:jc w:val="both"/>
        <w:rPr>
          <w:rFonts w:ascii="Verdana" w:hAnsi="Verdana"/>
          <w:sz w:val="20"/>
          <w:szCs w:val="20"/>
          <w:lang w:val="bg-BG"/>
        </w:rPr>
      </w:pPr>
    </w:p>
    <w:p w:rsidR="00DF65CE" w:rsidRPr="00DF65CE" w:rsidRDefault="00DF65CE" w:rsidP="00DF65CE">
      <w:pPr>
        <w:pStyle w:val="a5"/>
        <w:numPr>
          <w:ilvl w:val="0"/>
          <w:numId w:val="16"/>
        </w:numPr>
        <w:spacing w:after="0"/>
        <w:rPr>
          <w:rFonts w:ascii="Verdana" w:hAnsi="Verdana"/>
          <w:b/>
          <w:sz w:val="20"/>
          <w:szCs w:val="20"/>
          <w:u w:val="single"/>
          <w:lang w:val="bg-BG"/>
        </w:rPr>
      </w:pPr>
      <w:r w:rsidRPr="00DF65CE">
        <w:rPr>
          <w:rFonts w:ascii="Verdana" w:hAnsi="Verdana"/>
          <w:b/>
          <w:sz w:val="20"/>
          <w:szCs w:val="20"/>
          <w:u w:val="single"/>
          <w:lang w:val="bg-BG"/>
        </w:rPr>
        <w:t xml:space="preserve">Нула – Откъде дойдоха и как се </w:t>
      </w:r>
      <w:r w:rsidR="006D55E6">
        <w:rPr>
          <w:rFonts w:ascii="Verdana" w:hAnsi="Verdana"/>
          <w:b/>
          <w:sz w:val="20"/>
          <w:szCs w:val="20"/>
          <w:u w:val="single"/>
          <w:lang w:val="bg-BG"/>
        </w:rPr>
        <w:t>а</w:t>
      </w:r>
      <w:r w:rsidRPr="00DF65CE">
        <w:rPr>
          <w:rFonts w:ascii="Verdana" w:hAnsi="Verdana"/>
          <w:b/>
          <w:sz w:val="20"/>
          <w:szCs w:val="20"/>
          <w:u w:val="single"/>
          <w:lang w:val="bg-BG"/>
        </w:rPr>
        <w:t>климатизират в Русия енергоефективните домове</w:t>
      </w:r>
    </w:p>
    <w:p w:rsidR="00DF65CE" w:rsidRPr="002B2FAD" w:rsidRDefault="00DF65CE" w:rsidP="00DF65CE">
      <w:pPr>
        <w:spacing w:after="0"/>
        <w:rPr>
          <w:rFonts w:ascii="Verdana" w:hAnsi="Verdana"/>
          <w:b/>
          <w:sz w:val="20"/>
          <w:szCs w:val="20"/>
          <w:u w:val="single"/>
          <w:lang w:val="bg-BG"/>
        </w:rPr>
      </w:pPr>
    </w:p>
    <w:p w:rsidR="00DF65CE" w:rsidRPr="002B2FAD" w:rsidRDefault="00DF65CE" w:rsidP="00DF65CE">
      <w:pPr>
        <w:spacing w:after="0"/>
        <w:ind w:firstLine="708"/>
        <w:jc w:val="both"/>
        <w:rPr>
          <w:rFonts w:ascii="Verdana" w:hAnsi="Verdana"/>
          <w:sz w:val="20"/>
          <w:szCs w:val="20"/>
          <w:lang w:val="bg-BG"/>
        </w:rPr>
      </w:pPr>
      <w:r w:rsidRPr="002B2FAD">
        <w:rPr>
          <w:rFonts w:ascii="Verdana" w:hAnsi="Verdana"/>
          <w:sz w:val="20"/>
          <w:szCs w:val="20"/>
          <w:lang w:val="bg-BG"/>
        </w:rPr>
        <w:t>Проблемът с недостига на жилищни пространства традиционно е един от най-актуалните въпроси в Русия. Осъзнавайки безпер</w:t>
      </w:r>
      <w:r>
        <w:rPr>
          <w:rFonts w:ascii="Verdana" w:hAnsi="Verdana"/>
          <w:sz w:val="20"/>
          <w:szCs w:val="20"/>
          <w:lang w:val="bg-BG"/>
        </w:rPr>
        <w:t>спективността на опитите за зас</w:t>
      </w:r>
      <w:r w:rsidRPr="002B2FAD">
        <w:rPr>
          <w:rFonts w:ascii="Verdana" w:hAnsi="Verdana"/>
          <w:sz w:val="20"/>
          <w:szCs w:val="20"/>
          <w:lang w:val="bg-BG"/>
        </w:rPr>
        <w:t>е</w:t>
      </w:r>
      <w:r>
        <w:rPr>
          <w:rFonts w:ascii="Verdana" w:hAnsi="Verdana"/>
          <w:sz w:val="20"/>
          <w:szCs w:val="20"/>
          <w:lang w:val="bg-BG"/>
        </w:rPr>
        <w:t>л</w:t>
      </w:r>
      <w:r w:rsidRPr="002B2FAD">
        <w:rPr>
          <w:rFonts w:ascii="Verdana" w:hAnsi="Verdana"/>
          <w:sz w:val="20"/>
          <w:szCs w:val="20"/>
          <w:lang w:val="bg-BG"/>
        </w:rPr>
        <w:t xml:space="preserve">ване на нуждаещите се във високи многоетажни сгради, руското правителство се е насочило към развитие на сектора на нискоетажни сгради. Обезпечаването на разпръснати нискоетажни сгради с комунални ресурси е по-сложно, отколкото изглежда. Решение </w:t>
      </w:r>
      <w:r>
        <w:rPr>
          <w:rFonts w:ascii="Verdana" w:hAnsi="Verdana"/>
          <w:sz w:val="20"/>
          <w:szCs w:val="20"/>
          <w:lang w:val="bg-BG"/>
        </w:rPr>
        <w:t>на този проблем може да е внедряван</w:t>
      </w:r>
      <w:r w:rsidRPr="002B2FAD">
        <w:rPr>
          <w:rFonts w:ascii="Verdana" w:hAnsi="Verdana"/>
          <w:sz w:val="20"/>
          <w:szCs w:val="20"/>
          <w:lang w:val="bg-BG"/>
        </w:rPr>
        <w:t>ето на технологии за строителство и ек</w:t>
      </w:r>
      <w:r>
        <w:rPr>
          <w:rFonts w:ascii="Verdana" w:hAnsi="Verdana"/>
          <w:sz w:val="20"/>
          <w:szCs w:val="20"/>
          <w:lang w:val="bg-BG"/>
        </w:rPr>
        <w:t>спло</w:t>
      </w:r>
      <w:r w:rsidRPr="002B2FAD">
        <w:rPr>
          <w:rFonts w:ascii="Verdana" w:hAnsi="Verdana"/>
          <w:sz w:val="20"/>
          <w:szCs w:val="20"/>
          <w:lang w:val="bg-BG"/>
        </w:rPr>
        <w:t>атация на домове с нулево или минимално потребление на енергия</w:t>
      </w:r>
      <w:r>
        <w:rPr>
          <w:rFonts w:ascii="Verdana" w:hAnsi="Verdana"/>
          <w:sz w:val="20"/>
          <w:szCs w:val="20"/>
          <w:lang w:val="bg-BG"/>
        </w:rPr>
        <w:t>, така наречените „активни“ и „пасивни“домове</w:t>
      </w:r>
      <w:r w:rsidRPr="002B2FAD">
        <w:rPr>
          <w:rFonts w:ascii="Verdana" w:hAnsi="Verdana"/>
          <w:sz w:val="20"/>
          <w:szCs w:val="20"/>
          <w:lang w:val="bg-BG"/>
        </w:rPr>
        <w:t>.</w:t>
      </w:r>
    </w:p>
    <w:p w:rsidR="00DF65CE" w:rsidRDefault="00DF65CE" w:rsidP="00DF65CE">
      <w:pPr>
        <w:spacing w:after="0"/>
        <w:jc w:val="both"/>
        <w:rPr>
          <w:rFonts w:ascii="Verdana" w:hAnsi="Verdana"/>
          <w:sz w:val="20"/>
          <w:szCs w:val="20"/>
          <w:lang w:val="bg-BG"/>
        </w:rPr>
      </w:pPr>
      <w:r>
        <w:rPr>
          <w:noProof/>
          <w:lang w:eastAsia="ru-RU"/>
        </w:rPr>
        <w:drawing>
          <wp:anchor distT="0" distB="0" distL="114300" distR="114300" simplePos="0" relativeHeight="251720704" behindDoc="0" locked="0" layoutInCell="1" allowOverlap="1">
            <wp:simplePos x="0" y="0"/>
            <wp:positionH relativeFrom="column">
              <wp:posOffset>719455</wp:posOffset>
            </wp:positionH>
            <wp:positionV relativeFrom="paragraph">
              <wp:posOffset>85725</wp:posOffset>
            </wp:positionV>
            <wp:extent cx="4238625" cy="1685925"/>
            <wp:effectExtent l="0" t="0" r="9525" b="9525"/>
            <wp:wrapSquare wrapText="bothSides"/>
            <wp:docPr id="30" name="Picture 30" descr="C:\Documents and Settings\Емилия\Local Settings\Temporary Internet Files\Content.Word\New Picture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Емилия\Local Settings\Temporary Internet Files\Content.Word\New Picture (17).bmp"/>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1685925"/>
                    </a:xfrm>
                    <a:prstGeom prst="rect">
                      <a:avLst/>
                    </a:prstGeom>
                    <a:noFill/>
                    <a:ln>
                      <a:noFill/>
                    </a:ln>
                  </pic:spPr>
                </pic:pic>
              </a:graphicData>
            </a:graphic>
          </wp:anchor>
        </w:drawing>
      </w:r>
      <w:r w:rsidRPr="002B2FAD">
        <w:rPr>
          <w:rFonts w:ascii="Verdana" w:hAnsi="Verdana"/>
          <w:sz w:val="20"/>
          <w:szCs w:val="20"/>
          <w:lang w:val="bg-BG"/>
        </w:rPr>
        <w:tab/>
      </w: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jc w:val="both"/>
        <w:rPr>
          <w:rFonts w:ascii="Verdana" w:hAnsi="Verdana"/>
          <w:sz w:val="20"/>
          <w:szCs w:val="20"/>
          <w:lang w:val="bg-BG"/>
        </w:rPr>
      </w:pPr>
    </w:p>
    <w:p w:rsidR="00DF65CE" w:rsidRDefault="00DF65CE" w:rsidP="00DF65CE">
      <w:pPr>
        <w:spacing w:after="0"/>
        <w:ind w:firstLine="708"/>
        <w:jc w:val="both"/>
        <w:rPr>
          <w:rFonts w:ascii="Verdana" w:hAnsi="Verdana"/>
          <w:sz w:val="20"/>
          <w:szCs w:val="20"/>
          <w:lang w:val="bg-BG"/>
        </w:rPr>
      </w:pPr>
    </w:p>
    <w:p w:rsidR="00DF65CE" w:rsidRDefault="00DF65CE" w:rsidP="00DF65CE">
      <w:pPr>
        <w:spacing w:after="0"/>
        <w:ind w:firstLine="708"/>
        <w:jc w:val="both"/>
        <w:rPr>
          <w:rFonts w:ascii="Verdana" w:hAnsi="Verdana"/>
          <w:sz w:val="20"/>
          <w:szCs w:val="20"/>
          <w:lang w:val="bg-BG"/>
        </w:rPr>
      </w:pPr>
    </w:p>
    <w:p w:rsidR="00DF65CE" w:rsidRPr="002B2FAD" w:rsidRDefault="00DF65CE" w:rsidP="00DF65CE">
      <w:pPr>
        <w:spacing w:after="0"/>
        <w:ind w:firstLine="708"/>
        <w:jc w:val="both"/>
        <w:rPr>
          <w:rFonts w:ascii="Verdana" w:hAnsi="Verdana"/>
          <w:sz w:val="20"/>
          <w:szCs w:val="20"/>
          <w:lang w:val="bg-BG"/>
        </w:rPr>
      </w:pPr>
      <w:r w:rsidRPr="002B2FAD">
        <w:rPr>
          <w:rFonts w:ascii="Verdana" w:hAnsi="Verdana"/>
          <w:sz w:val="20"/>
          <w:szCs w:val="20"/>
          <w:lang w:val="bg-BG"/>
        </w:rPr>
        <w:t>В Европа тази практ</w:t>
      </w:r>
      <w:r>
        <w:rPr>
          <w:rFonts w:ascii="Verdana" w:hAnsi="Verdana"/>
          <w:sz w:val="20"/>
          <w:szCs w:val="20"/>
          <w:lang w:val="bg-BG"/>
        </w:rPr>
        <w:t>ика е много развита, най-известно</w:t>
      </w:r>
      <w:r w:rsidRPr="002B2FAD">
        <w:rPr>
          <w:rFonts w:ascii="Verdana" w:hAnsi="Verdana"/>
          <w:sz w:val="20"/>
          <w:szCs w:val="20"/>
          <w:lang w:val="bg-BG"/>
        </w:rPr>
        <w:t>то място в Европа с еко</w:t>
      </w:r>
      <w:r>
        <w:rPr>
          <w:rFonts w:ascii="Verdana" w:hAnsi="Verdana"/>
          <w:sz w:val="20"/>
          <w:szCs w:val="20"/>
          <w:lang w:val="bg-BG"/>
        </w:rPr>
        <w:t>-</w:t>
      </w:r>
      <w:r w:rsidRPr="002B2FAD">
        <w:rPr>
          <w:rFonts w:ascii="Verdana" w:hAnsi="Verdana"/>
          <w:sz w:val="20"/>
          <w:szCs w:val="20"/>
          <w:lang w:val="bg-BG"/>
        </w:rPr>
        <w:t xml:space="preserve"> сгради е районът Вобан в немския град Фрайбург.От 2000 г. насам в района живеят повече от 4800 човека.Този и много други примери, като проекта </w:t>
      </w:r>
      <w:r w:rsidRPr="002B2FAD">
        <w:rPr>
          <w:rFonts w:ascii="Verdana" w:hAnsi="Verdana"/>
          <w:sz w:val="20"/>
          <w:szCs w:val="20"/>
          <w:lang w:val="en-US"/>
        </w:rPr>
        <w:t>BedZED</w:t>
      </w:r>
      <w:r w:rsidRPr="002B2FAD">
        <w:rPr>
          <w:rFonts w:ascii="Verdana" w:hAnsi="Verdana"/>
          <w:sz w:val="20"/>
          <w:szCs w:val="20"/>
          <w:lang w:val="bg-BG"/>
        </w:rPr>
        <w:t>във Великобритания и „Западная бухта“ в гр.Малмьо в Швеция, демонст</w:t>
      </w:r>
      <w:r>
        <w:rPr>
          <w:rFonts w:ascii="Verdana" w:hAnsi="Verdana"/>
          <w:sz w:val="20"/>
          <w:szCs w:val="20"/>
          <w:lang w:val="bg-BG"/>
        </w:rPr>
        <w:t>рират поетият от Европейския съю</w:t>
      </w:r>
      <w:r w:rsidRPr="002B2FAD">
        <w:rPr>
          <w:rFonts w:ascii="Verdana" w:hAnsi="Verdana"/>
          <w:sz w:val="20"/>
          <w:szCs w:val="20"/>
          <w:lang w:val="bg-BG"/>
        </w:rPr>
        <w:t>з път към повишаване на енергоефективността на жилищния сектор. Т</w:t>
      </w:r>
      <w:r>
        <w:rPr>
          <w:rFonts w:ascii="Verdana" w:hAnsi="Verdana"/>
          <w:sz w:val="20"/>
          <w:szCs w:val="20"/>
          <w:lang w:val="bg-BG"/>
        </w:rPr>
        <w:t>ази посока е затвърдена с приет</w:t>
      </w:r>
      <w:r w:rsidRPr="002B2FAD">
        <w:rPr>
          <w:rFonts w:ascii="Verdana" w:hAnsi="Verdana"/>
          <w:sz w:val="20"/>
          <w:szCs w:val="20"/>
          <w:lang w:val="bg-BG"/>
        </w:rPr>
        <w:t>ата през 2002 „Директива за енергийната ефективност на сгради“ (</w:t>
      </w:r>
      <w:r w:rsidRPr="002B2FAD">
        <w:rPr>
          <w:rFonts w:ascii="Verdana" w:hAnsi="Verdana"/>
          <w:sz w:val="20"/>
          <w:szCs w:val="20"/>
          <w:lang w:val="en-US"/>
        </w:rPr>
        <w:t>EPBD</w:t>
      </w:r>
      <w:r w:rsidRPr="002B2FAD">
        <w:rPr>
          <w:rFonts w:ascii="Verdana" w:hAnsi="Verdana"/>
          <w:sz w:val="20"/>
          <w:szCs w:val="20"/>
        </w:rPr>
        <w:t xml:space="preserve">), </w:t>
      </w:r>
      <w:r w:rsidRPr="002B2FAD">
        <w:rPr>
          <w:rFonts w:ascii="Verdana" w:hAnsi="Verdana"/>
          <w:sz w:val="20"/>
          <w:szCs w:val="20"/>
          <w:lang w:val="bg-BG"/>
        </w:rPr>
        <w:t>както и изменение към нулев разход на енергия, което се планира да бъде задействано на 31 декември 2018 г.</w:t>
      </w:r>
    </w:p>
    <w:p w:rsidR="00DF65CE" w:rsidRPr="002B2FAD" w:rsidRDefault="00DF65CE" w:rsidP="00DF65CE">
      <w:pPr>
        <w:spacing w:after="0"/>
        <w:jc w:val="both"/>
        <w:rPr>
          <w:rFonts w:ascii="Verdana" w:hAnsi="Verdana"/>
          <w:bCs/>
          <w:sz w:val="20"/>
          <w:szCs w:val="20"/>
          <w:lang w:val="bg-BG"/>
        </w:rPr>
      </w:pPr>
      <w:r w:rsidRPr="002B2FAD">
        <w:rPr>
          <w:rFonts w:ascii="Verdana" w:hAnsi="Verdana"/>
          <w:sz w:val="20"/>
          <w:szCs w:val="20"/>
          <w:lang w:val="bg-BG"/>
        </w:rPr>
        <w:tab/>
        <w:t>Презпоследните години в Русия енергоефективни сгради се строят с добри темпове. Особено забележим</w:t>
      </w:r>
      <w:r>
        <w:rPr>
          <w:rFonts w:ascii="Verdana" w:hAnsi="Verdana"/>
          <w:sz w:val="20"/>
          <w:szCs w:val="20"/>
          <w:lang w:val="bg-BG"/>
        </w:rPr>
        <w:t>а</w:t>
      </w:r>
      <w:r w:rsidRPr="002B2FAD">
        <w:rPr>
          <w:rFonts w:ascii="Verdana" w:hAnsi="Verdana"/>
          <w:sz w:val="20"/>
          <w:szCs w:val="20"/>
          <w:lang w:val="bg-BG"/>
        </w:rPr>
        <w:t xml:space="preserve"> тази тенденция стана след като през 2011 г. Министерството на ре</w:t>
      </w:r>
      <w:r>
        <w:rPr>
          <w:rFonts w:ascii="Verdana" w:hAnsi="Verdana"/>
          <w:sz w:val="20"/>
          <w:szCs w:val="20"/>
          <w:lang w:val="bg-BG"/>
        </w:rPr>
        <w:t>гионалното развитие на РФ издаде</w:t>
      </w:r>
      <w:r w:rsidRPr="002B2FAD">
        <w:rPr>
          <w:rFonts w:ascii="Verdana" w:hAnsi="Verdana"/>
          <w:sz w:val="20"/>
          <w:szCs w:val="20"/>
          <w:lang w:val="bg-BG"/>
        </w:rPr>
        <w:t xml:space="preserve"> Наредба </w:t>
      </w:r>
      <w:r w:rsidRPr="002B2FAD">
        <w:rPr>
          <w:rFonts w:ascii="Verdana" w:hAnsi="Verdana"/>
          <w:bCs/>
          <w:sz w:val="20"/>
          <w:szCs w:val="20"/>
        </w:rPr>
        <w:t>№</w:t>
      </w:r>
      <w:r w:rsidRPr="002B2FAD">
        <w:rPr>
          <w:rFonts w:ascii="Verdana" w:hAnsi="Verdana"/>
          <w:bCs/>
          <w:sz w:val="20"/>
          <w:szCs w:val="20"/>
          <w:lang w:val="bg-BG"/>
        </w:rPr>
        <w:t xml:space="preserve">161. В този документ правителството на РФ и Министерството на регионалното развитие приемат система за класификация на сградите, която обаче се различава от европейската. В системата са приети различни класове енергоефективност: А, В++, В+, В, С, </w:t>
      </w:r>
      <w:r w:rsidRPr="002B2FAD">
        <w:rPr>
          <w:rFonts w:ascii="Verdana" w:hAnsi="Verdana"/>
          <w:bCs/>
          <w:sz w:val="20"/>
          <w:szCs w:val="20"/>
          <w:lang w:val="en-US"/>
        </w:rPr>
        <w:t>D</w:t>
      </w:r>
      <w:r w:rsidRPr="002B2FAD">
        <w:rPr>
          <w:rFonts w:ascii="Verdana" w:hAnsi="Verdana"/>
          <w:bCs/>
          <w:sz w:val="20"/>
          <w:szCs w:val="20"/>
        </w:rPr>
        <w:t xml:space="preserve">, </w:t>
      </w:r>
      <w:r w:rsidRPr="002B2FAD">
        <w:rPr>
          <w:rFonts w:ascii="Verdana" w:hAnsi="Verdana"/>
          <w:bCs/>
          <w:sz w:val="20"/>
          <w:szCs w:val="20"/>
          <w:lang w:val="en-US"/>
        </w:rPr>
        <w:t>E</w:t>
      </w:r>
      <w:r w:rsidRPr="002B2FAD">
        <w:rPr>
          <w:rFonts w:ascii="Verdana" w:hAnsi="Verdana"/>
          <w:bCs/>
          <w:sz w:val="20"/>
          <w:szCs w:val="20"/>
          <w:lang w:val="bg-BG"/>
        </w:rPr>
        <w:t>. За разлика от Европа, в Русия показателите за енергоефективност не са точни, а относителни. Поради тази причи</w:t>
      </w:r>
      <w:r>
        <w:rPr>
          <w:rFonts w:ascii="Verdana" w:hAnsi="Verdana"/>
          <w:bCs/>
          <w:sz w:val="20"/>
          <w:szCs w:val="20"/>
          <w:lang w:val="bg-BG"/>
        </w:rPr>
        <w:t>на в случай на получаване на оп</w:t>
      </w:r>
      <w:r w:rsidRPr="002B2FAD">
        <w:rPr>
          <w:rFonts w:ascii="Verdana" w:hAnsi="Verdana"/>
          <w:bCs/>
          <w:sz w:val="20"/>
          <w:szCs w:val="20"/>
          <w:lang w:val="bg-BG"/>
        </w:rPr>
        <w:t xml:space="preserve">ределен клас, в руската система е нужно да се знаят нормите за енергопотребление на съответната сграда. </w:t>
      </w:r>
    </w:p>
    <w:p w:rsidR="00DF65CE" w:rsidRPr="002B2FAD" w:rsidRDefault="00DF65CE" w:rsidP="00DF65CE">
      <w:pPr>
        <w:spacing w:after="0"/>
        <w:jc w:val="both"/>
        <w:rPr>
          <w:rFonts w:ascii="Verdana" w:hAnsi="Verdana"/>
          <w:bCs/>
          <w:sz w:val="20"/>
          <w:szCs w:val="20"/>
          <w:lang w:val="bg-BG"/>
        </w:rPr>
      </w:pPr>
      <w:r w:rsidRPr="002B2FAD">
        <w:rPr>
          <w:rFonts w:ascii="Verdana" w:hAnsi="Verdana"/>
          <w:bCs/>
          <w:sz w:val="20"/>
          <w:szCs w:val="20"/>
          <w:lang w:val="bg-BG"/>
        </w:rPr>
        <w:tab/>
        <w:t>Пример за тази зависимост от нормите може да бъде</w:t>
      </w:r>
      <w:r>
        <w:rPr>
          <w:rFonts w:ascii="Verdana" w:hAnsi="Verdana"/>
          <w:bCs/>
          <w:sz w:val="20"/>
          <w:szCs w:val="20"/>
          <w:lang w:val="bg-BG"/>
        </w:rPr>
        <w:t xml:space="preserve"> един експериментален</w:t>
      </w:r>
      <w:r w:rsidRPr="002B2FAD">
        <w:rPr>
          <w:rFonts w:ascii="Verdana" w:hAnsi="Verdana"/>
          <w:bCs/>
          <w:sz w:val="20"/>
          <w:szCs w:val="20"/>
          <w:lang w:val="bg-BG"/>
        </w:rPr>
        <w:t xml:space="preserve"> енергоефективен дом, построен в Москва. В тази сграда през отоплителния сезон се изразходват 85кВт.ч/м2, което е два пъти по-малко от норматива и приблизително около два пъти по-малко от реалното потребление в стари тухлени сгради. В съответствие с държавните правила, този дом получава клас „А“. Ако тази сграда се съд</w:t>
      </w:r>
      <w:r>
        <w:rPr>
          <w:rFonts w:ascii="Verdana" w:hAnsi="Verdana"/>
          <w:bCs/>
          <w:sz w:val="20"/>
          <w:szCs w:val="20"/>
          <w:lang w:val="bg-BG"/>
        </w:rPr>
        <w:t>и по европейските норми, разход</w:t>
      </w:r>
      <w:r w:rsidRPr="002B2FAD">
        <w:rPr>
          <w:rFonts w:ascii="Verdana" w:hAnsi="Verdana"/>
          <w:bCs/>
          <w:sz w:val="20"/>
          <w:szCs w:val="20"/>
          <w:lang w:val="bg-BG"/>
        </w:rPr>
        <w:t>ът на енергия е пет пъти по-голям отколко</w:t>
      </w:r>
      <w:r>
        <w:rPr>
          <w:rFonts w:ascii="Verdana" w:hAnsi="Verdana"/>
          <w:bCs/>
          <w:sz w:val="20"/>
          <w:szCs w:val="20"/>
          <w:lang w:val="bg-BG"/>
        </w:rPr>
        <w:t>то</w:t>
      </w:r>
      <w:r w:rsidRPr="002B2FAD">
        <w:rPr>
          <w:rFonts w:ascii="Verdana" w:hAnsi="Verdana"/>
          <w:bCs/>
          <w:sz w:val="20"/>
          <w:szCs w:val="20"/>
          <w:lang w:val="bg-BG"/>
        </w:rPr>
        <w:t xml:space="preserve"> следва. </w:t>
      </w:r>
    </w:p>
    <w:p w:rsidR="00DF65CE" w:rsidRPr="002B2FAD" w:rsidRDefault="00DF65CE" w:rsidP="00DF65CE">
      <w:pPr>
        <w:spacing w:after="0"/>
        <w:jc w:val="both"/>
        <w:rPr>
          <w:rFonts w:ascii="Verdana" w:hAnsi="Verdana"/>
          <w:bCs/>
          <w:sz w:val="20"/>
          <w:szCs w:val="20"/>
          <w:lang w:val="bg-BG"/>
        </w:rPr>
      </w:pPr>
      <w:r w:rsidRPr="002B2FAD">
        <w:rPr>
          <w:rFonts w:ascii="Verdana" w:hAnsi="Verdana"/>
          <w:bCs/>
          <w:sz w:val="20"/>
          <w:szCs w:val="20"/>
          <w:lang w:val="bg-BG"/>
        </w:rPr>
        <w:tab/>
        <w:t>Един от най-често задаваните въпроси по темата за строителство на енергоефективни домове е</w:t>
      </w:r>
      <w:r>
        <w:rPr>
          <w:rFonts w:ascii="Verdana" w:hAnsi="Verdana"/>
          <w:bCs/>
          <w:sz w:val="20"/>
          <w:szCs w:val="20"/>
          <w:lang w:val="bg-BG"/>
        </w:rPr>
        <w:t xml:space="preserve"> дали е реалистично използването на</w:t>
      </w:r>
      <w:r w:rsidRPr="002B2FAD">
        <w:rPr>
          <w:rFonts w:ascii="Verdana" w:hAnsi="Verdana"/>
          <w:bCs/>
          <w:sz w:val="20"/>
          <w:szCs w:val="20"/>
          <w:lang w:val="bg-BG"/>
        </w:rPr>
        <w:t xml:space="preserve"> строителни стандарти, които се използват в Европа</w:t>
      </w:r>
      <w:r>
        <w:rPr>
          <w:rFonts w:ascii="Verdana" w:hAnsi="Verdana"/>
          <w:bCs/>
          <w:sz w:val="20"/>
          <w:szCs w:val="20"/>
          <w:lang w:val="bg-BG"/>
        </w:rPr>
        <w:t>,</w:t>
      </w:r>
      <w:r w:rsidRPr="002B2FAD">
        <w:rPr>
          <w:rFonts w:ascii="Verdana" w:hAnsi="Verdana"/>
          <w:bCs/>
          <w:sz w:val="20"/>
          <w:szCs w:val="20"/>
          <w:lang w:val="bg-BG"/>
        </w:rPr>
        <w:t xml:space="preserve"> в р</w:t>
      </w:r>
      <w:r>
        <w:rPr>
          <w:rFonts w:ascii="Verdana" w:hAnsi="Verdana"/>
          <w:bCs/>
          <w:sz w:val="20"/>
          <w:szCs w:val="20"/>
          <w:lang w:val="bg-BG"/>
        </w:rPr>
        <w:t>уските сурови климатични условия</w:t>
      </w:r>
      <w:r w:rsidRPr="002B2FAD">
        <w:rPr>
          <w:rFonts w:ascii="Verdana" w:hAnsi="Verdana"/>
          <w:bCs/>
          <w:sz w:val="20"/>
          <w:szCs w:val="20"/>
          <w:lang w:val="bg-BG"/>
        </w:rPr>
        <w:t>. Мнението на някои специалисти е, че в съвременна Русия лип</w:t>
      </w:r>
      <w:r>
        <w:rPr>
          <w:rFonts w:ascii="Verdana" w:hAnsi="Verdana"/>
          <w:bCs/>
          <w:sz w:val="20"/>
          <w:szCs w:val="20"/>
          <w:lang w:val="bg-BG"/>
        </w:rPr>
        <w:t>сата на</w:t>
      </w:r>
      <w:r w:rsidRPr="002B2FAD">
        <w:rPr>
          <w:rFonts w:ascii="Verdana" w:hAnsi="Verdana"/>
          <w:bCs/>
          <w:sz w:val="20"/>
          <w:szCs w:val="20"/>
          <w:lang w:val="bg-BG"/>
        </w:rPr>
        <w:t xml:space="preserve"> особен интерес към строителството на сгради от висок клас на енергоефективност</w:t>
      </w:r>
      <w:r>
        <w:rPr>
          <w:rFonts w:ascii="Verdana" w:hAnsi="Verdana"/>
          <w:bCs/>
          <w:sz w:val="20"/>
          <w:szCs w:val="20"/>
          <w:lang w:val="bg-BG"/>
        </w:rPr>
        <w:t>,</w:t>
      </w:r>
      <w:r w:rsidRPr="002B2FAD">
        <w:rPr>
          <w:rFonts w:ascii="Verdana" w:hAnsi="Verdana"/>
          <w:bCs/>
          <w:sz w:val="20"/>
          <w:szCs w:val="20"/>
          <w:lang w:val="bg-BG"/>
        </w:rPr>
        <w:t xml:space="preserve"> не се дължи на суровия климат. Проблемът е, че руските електрически компании не са готови за закупуват електричество от домакинствата. </w:t>
      </w:r>
    </w:p>
    <w:p w:rsidR="00DF65CE" w:rsidRPr="002B2FAD" w:rsidRDefault="00DF65CE" w:rsidP="00DF65CE">
      <w:pPr>
        <w:spacing w:after="0"/>
        <w:jc w:val="both"/>
        <w:rPr>
          <w:rFonts w:ascii="Verdana" w:hAnsi="Verdana"/>
          <w:bCs/>
          <w:sz w:val="20"/>
          <w:szCs w:val="20"/>
          <w:lang w:val="bg-BG"/>
        </w:rPr>
      </w:pPr>
      <w:r>
        <w:rPr>
          <w:noProof/>
          <w:lang w:eastAsia="ru-RU"/>
        </w:rPr>
        <w:drawing>
          <wp:anchor distT="0" distB="0" distL="114300" distR="114300" simplePos="0" relativeHeight="251719680" behindDoc="0" locked="0" layoutInCell="1" allowOverlap="1">
            <wp:simplePos x="0" y="0"/>
            <wp:positionH relativeFrom="column">
              <wp:posOffset>2289810</wp:posOffset>
            </wp:positionH>
            <wp:positionV relativeFrom="paragraph">
              <wp:posOffset>588010</wp:posOffset>
            </wp:positionV>
            <wp:extent cx="3667125" cy="2247900"/>
            <wp:effectExtent l="0" t="0" r="9525" b="0"/>
            <wp:wrapSquare wrapText="bothSides"/>
            <wp:docPr id="31" name="Picture 31" descr="C:\Documents and Settings\Емилия\Local Settings\Temporary Internet Files\Content.Word\New Picture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милия\Local Settings\Temporary Internet Files\Content.Word\New Picture (16).bmp"/>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2247900"/>
                    </a:xfrm>
                    <a:prstGeom prst="rect">
                      <a:avLst/>
                    </a:prstGeom>
                    <a:noFill/>
                    <a:ln>
                      <a:noFill/>
                    </a:ln>
                  </pic:spPr>
                </pic:pic>
              </a:graphicData>
            </a:graphic>
          </wp:anchor>
        </w:drawing>
      </w:r>
      <w:r w:rsidRPr="002B2FAD">
        <w:rPr>
          <w:rFonts w:ascii="Verdana" w:hAnsi="Verdana"/>
          <w:bCs/>
          <w:sz w:val="20"/>
          <w:szCs w:val="20"/>
          <w:lang w:val="bg-BG"/>
        </w:rPr>
        <w:tab/>
        <w:t>До моме</w:t>
      </w:r>
      <w:r>
        <w:rPr>
          <w:rFonts w:ascii="Verdana" w:hAnsi="Verdana"/>
          <w:bCs/>
          <w:sz w:val="20"/>
          <w:szCs w:val="20"/>
          <w:lang w:val="bg-BG"/>
        </w:rPr>
        <w:t>нта на територията на страната с</w:t>
      </w:r>
      <w:r w:rsidRPr="002B2FAD">
        <w:rPr>
          <w:rFonts w:ascii="Verdana" w:hAnsi="Verdana"/>
          <w:bCs/>
          <w:sz w:val="20"/>
          <w:szCs w:val="20"/>
          <w:lang w:val="bg-BG"/>
        </w:rPr>
        <w:t>а известни само два обекта,при чието проектиране, архитектите напълно са се придържат към нормите от „Пакета за проектиране на пасивни домове“ (</w:t>
      </w:r>
      <w:r w:rsidRPr="002B2FAD">
        <w:rPr>
          <w:rFonts w:ascii="Verdana" w:hAnsi="Verdana"/>
          <w:bCs/>
          <w:sz w:val="20"/>
          <w:szCs w:val="20"/>
          <w:lang w:val="en-US"/>
        </w:rPr>
        <w:t>PHPP</w:t>
      </w:r>
      <w:r w:rsidRPr="002B2FAD">
        <w:rPr>
          <w:rFonts w:ascii="Verdana" w:hAnsi="Verdana"/>
          <w:bCs/>
          <w:sz w:val="20"/>
          <w:szCs w:val="20"/>
        </w:rPr>
        <w:t xml:space="preserve">), </w:t>
      </w:r>
      <w:r>
        <w:rPr>
          <w:rFonts w:ascii="Verdana" w:hAnsi="Verdana"/>
          <w:bCs/>
          <w:sz w:val="20"/>
          <w:szCs w:val="20"/>
          <w:lang w:val="bg-BG"/>
        </w:rPr>
        <w:t>разработе</w:t>
      </w:r>
      <w:r w:rsidRPr="002B2FAD">
        <w:rPr>
          <w:rFonts w:ascii="Verdana" w:hAnsi="Verdana"/>
          <w:bCs/>
          <w:sz w:val="20"/>
          <w:szCs w:val="20"/>
          <w:lang w:val="bg-BG"/>
        </w:rPr>
        <w:t>н от немския Институт за пасивни домове. Първият проект е „Активен дом“, постр</w:t>
      </w:r>
      <w:r>
        <w:rPr>
          <w:rFonts w:ascii="Verdana" w:hAnsi="Verdana"/>
          <w:bCs/>
          <w:sz w:val="20"/>
          <w:szCs w:val="20"/>
          <w:lang w:val="bg-BG"/>
        </w:rPr>
        <w:t>о</w:t>
      </w:r>
      <w:r w:rsidRPr="002B2FAD">
        <w:rPr>
          <w:rFonts w:ascii="Verdana" w:hAnsi="Verdana"/>
          <w:bCs/>
          <w:sz w:val="20"/>
          <w:szCs w:val="20"/>
          <w:lang w:val="bg-BG"/>
        </w:rPr>
        <w:t>ен през 2011 г. в Подмосковието и втория</w:t>
      </w:r>
      <w:r>
        <w:rPr>
          <w:rFonts w:ascii="Verdana" w:hAnsi="Verdana"/>
          <w:bCs/>
          <w:sz w:val="20"/>
          <w:szCs w:val="20"/>
          <w:lang w:val="bg-BG"/>
        </w:rPr>
        <w:t>т</w:t>
      </w:r>
      <w:r w:rsidRPr="002B2FAD">
        <w:rPr>
          <w:rFonts w:ascii="Verdana" w:hAnsi="Verdana"/>
          <w:bCs/>
          <w:sz w:val="20"/>
          <w:szCs w:val="20"/>
          <w:lang w:val="bg-BG"/>
        </w:rPr>
        <w:t xml:space="preserve"> „Пасивен дом“ в Южно Бутово (Москва), който </w:t>
      </w:r>
      <w:r>
        <w:rPr>
          <w:rFonts w:ascii="Verdana" w:hAnsi="Verdana"/>
          <w:bCs/>
          <w:sz w:val="20"/>
          <w:szCs w:val="20"/>
          <w:lang w:val="bg-BG"/>
        </w:rPr>
        <w:t>през 2013 г. получава сертифик</w:t>
      </w:r>
      <w:r w:rsidRPr="002B2FAD">
        <w:rPr>
          <w:rFonts w:ascii="Verdana" w:hAnsi="Verdana"/>
          <w:bCs/>
          <w:sz w:val="20"/>
          <w:szCs w:val="20"/>
          <w:lang w:val="bg-BG"/>
        </w:rPr>
        <w:t>ат „</w:t>
      </w:r>
      <w:r w:rsidRPr="002B2FAD">
        <w:rPr>
          <w:rFonts w:ascii="Verdana" w:hAnsi="Verdana"/>
          <w:bCs/>
          <w:sz w:val="20"/>
          <w:szCs w:val="20"/>
          <w:lang w:val="en-US"/>
        </w:rPr>
        <w:t>PassiveHouse</w:t>
      </w:r>
      <w:r w:rsidRPr="002B2FAD">
        <w:rPr>
          <w:rFonts w:ascii="Verdana" w:hAnsi="Verdana"/>
          <w:bCs/>
          <w:sz w:val="20"/>
          <w:szCs w:val="20"/>
        </w:rPr>
        <w:t>”.</w:t>
      </w:r>
    </w:p>
    <w:p w:rsidR="00DF65CE" w:rsidRPr="002B2FAD" w:rsidRDefault="00DF65CE" w:rsidP="00DF65CE">
      <w:pPr>
        <w:spacing w:after="0"/>
        <w:jc w:val="both"/>
        <w:rPr>
          <w:rFonts w:ascii="Verdana" w:hAnsi="Verdana"/>
          <w:bCs/>
          <w:sz w:val="20"/>
          <w:szCs w:val="20"/>
          <w:lang w:val="bg-BG"/>
        </w:rPr>
      </w:pPr>
      <w:r w:rsidRPr="002B2FAD">
        <w:rPr>
          <w:rFonts w:ascii="Verdana" w:hAnsi="Verdana"/>
          <w:bCs/>
          <w:sz w:val="20"/>
          <w:szCs w:val="20"/>
          <w:lang w:val="bg-BG"/>
        </w:rPr>
        <w:tab/>
        <w:t>Проектът „Активен дом“ е реализиран със съвместните усилия на няколко е</w:t>
      </w:r>
      <w:r>
        <w:rPr>
          <w:rFonts w:ascii="Verdana" w:hAnsi="Verdana"/>
          <w:bCs/>
          <w:sz w:val="20"/>
          <w:szCs w:val="20"/>
          <w:lang w:val="bg-BG"/>
        </w:rPr>
        <w:t>в</w:t>
      </w:r>
      <w:r w:rsidRPr="002B2FAD">
        <w:rPr>
          <w:rFonts w:ascii="Verdana" w:hAnsi="Verdana"/>
          <w:bCs/>
          <w:sz w:val="20"/>
          <w:szCs w:val="20"/>
          <w:lang w:val="bg-BG"/>
        </w:rPr>
        <w:t>ропейски и руски компании. По</w:t>
      </w:r>
      <w:r>
        <w:rPr>
          <w:rFonts w:ascii="Verdana" w:hAnsi="Verdana"/>
          <w:bCs/>
          <w:sz w:val="20"/>
          <w:szCs w:val="20"/>
          <w:lang w:val="bg-BG"/>
        </w:rPr>
        <w:t>ради отсъствието на възможност з</w:t>
      </w:r>
      <w:r w:rsidRPr="002B2FAD">
        <w:rPr>
          <w:rFonts w:ascii="Verdana" w:hAnsi="Verdana"/>
          <w:bCs/>
          <w:sz w:val="20"/>
          <w:szCs w:val="20"/>
          <w:lang w:val="bg-BG"/>
        </w:rPr>
        <w:t xml:space="preserve">а предаване на енергия между </w:t>
      </w:r>
      <w:r w:rsidRPr="002B2FAD">
        <w:rPr>
          <w:rFonts w:ascii="Verdana" w:hAnsi="Verdana"/>
          <w:bCs/>
          <w:sz w:val="20"/>
          <w:szCs w:val="20"/>
          <w:lang w:val="bg-BG"/>
        </w:rPr>
        <w:lastRenderedPageBreak/>
        <w:t>домакинствата и енергийните оператори, на проектантите им се налага да ограничат мощностите на дома, за да се генерира само енергията, нужна за обезпечаването на функционирането на дома. Някои от елементите на енергоефективните техники са изменени, за да бъдат ефикасни и в особените климатични условия в Русия. Например, за да функционират слънчевите батерии по време на снеговалеж, те са постав</w:t>
      </w:r>
      <w:r>
        <w:rPr>
          <w:rFonts w:ascii="Verdana" w:hAnsi="Verdana"/>
          <w:bCs/>
          <w:sz w:val="20"/>
          <w:szCs w:val="20"/>
          <w:lang w:val="bg-BG"/>
        </w:rPr>
        <w:t>е</w:t>
      </w:r>
      <w:r w:rsidRPr="002B2FAD">
        <w:rPr>
          <w:rFonts w:ascii="Verdana" w:hAnsi="Verdana"/>
          <w:bCs/>
          <w:sz w:val="20"/>
          <w:szCs w:val="20"/>
          <w:lang w:val="bg-BG"/>
        </w:rPr>
        <w:t>ни</w:t>
      </w:r>
      <w:r>
        <w:rPr>
          <w:rFonts w:ascii="Verdana" w:hAnsi="Verdana"/>
          <w:bCs/>
          <w:sz w:val="20"/>
          <w:szCs w:val="20"/>
          <w:lang w:val="bg-BG"/>
        </w:rPr>
        <w:t>,</w:t>
      </w:r>
      <w:r w:rsidRPr="002B2FAD">
        <w:rPr>
          <w:rFonts w:ascii="Verdana" w:hAnsi="Verdana"/>
          <w:bCs/>
          <w:sz w:val="20"/>
          <w:szCs w:val="20"/>
          <w:lang w:val="bg-BG"/>
        </w:rPr>
        <w:t xml:space="preserve"> вместо на покрива, на стените на сградата. Съ</w:t>
      </w:r>
      <w:r>
        <w:rPr>
          <w:rFonts w:ascii="Verdana" w:hAnsi="Verdana"/>
          <w:bCs/>
          <w:sz w:val="20"/>
          <w:szCs w:val="20"/>
          <w:lang w:val="bg-BG"/>
        </w:rPr>
        <w:t>що така, за да работят слънчевит</w:t>
      </w:r>
      <w:r w:rsidRPr="002B2FAD">
        <w:rPr>
          <w:rFonts w:ascii="Verdana" w:hAnsi="Verdana"/>
          <w:bCs/>
          <w:sz w:val="20"/>
          <w:szCs w:val="20"/>
          <w:lang w:val="bg-BG"/>
        </w:rPr>
        <w:t xml:space="preserve">е водонагреватели по време на снеговалеж, е поставена система с обратен ефект, позволяваща не само получаването на гореща вода, но и качването и обратно. Важна роля в строителството играят и енергоспестяващи прозорци, които пропускат топлина вътре в къщата, но не я пропускат отново навън. </w:t>
      </w:r>
    </w:p>
    <w:p w:rsidR="00DF65CE" w:rsidRPr="002B2FAD" w:rsidRDefault="00DF65CE" w:rsidP="00DF65CE">
      <w:pPr>
        <w:spacing w:after="0"/>
        <w:jc w:val="both"/>
        <w:rPr>
          <w:rFonts w:ascii="Verdana" w:hAnsi="Verdana"/>
          <w:bCs/>
          <w:sz w:val="20"/>
          <w:szCs w:val="20"/>
          <w:lang w:val="bg-BG"/>
        </w:rPr>
      </w:pPr>
      <w:r w:rsidRPr="002B2FAD">
        <w:rPr>
          <w:rFonts w:ascii="Verdana" w:hAnsi="Verdana"/>
          <w:bCs/>
          <w:sz w:val="20"/>
          <w:szCs w:val="20"/>
          <w:lang w:val="bg-BG"/>
        </w:rPr>
        <w:tab/>
        <w:t>Съвременната практика на енергоефективното строителство в Русия съотве</w:t>
      </w:r>
      <w:r>
        <w:rPr>
          <w:rFonts w:ascii="Verdana" w:hAnsi="Verdana"/>
          <w:bCs/>
          <w:sz w:val="20"/>
          <w:szCs w:val="20"/>
          <w:lang w:val="bg-BG"/>
        </w:rPr>
        <w:t>тства на развитието на това стро</w:t>
      </w:r>
      <w:r w:rsidRPr="002B2FAD">
        <w:rPr>
          <w:rFonts w:ascii="Verdana" w:hAnsi="Verdana"/>
          <w:bCs/>
          <w:sz w:val="20"/>
          <w:szCs w:val="20"/>
          <w:lang w:val="bg-BG"/>
        </w:rPr>
        <w:t xml:space="preserve">ителство през 80‘те години в Европа и света. Положителното е, че Русия има на разположение световния </w:t>
      </w:r>
      <w:r>
        <w:rPr>
          <w:rFonts w:ascii="Verdana" w:hAnsi="Verdana"/>
          <w:bCs/>
          <w:sz w:val="20"/>
          <w:szCs w:val="20"/>
          <w:lang w:val="bg-BG"/>
        </w:rPr>
        <w:t>опит за строителство на сгради с</w:t>
      </w:r>
      <w:r w:rsidRPr="002B2FAD">
        <w:rPr>
          <w:rFonts w:ascii="Verdana" w:hAnsi="Verdana"/>
          <w:bCs/>
          <w:sz w:val="20"/>
          <w:szCs w:val="20"/>
          <w:lang w:val="bg-BG"/>
        </w:rPr>
        <w:t xml:space="preserve"> повишена енергийна ефективност, както и установено серийно производство на всички нужни компоненти</w:t>
      </w:r>
      <w:r>
        <w:rPr>
          <w:rFonts w:ascii="Verdana" w:hAnsi="Verdana"/>
          <w:bCs/>
          <w:sz w:val="20"/>
          <w:szCs w:val="20"/>
          <w:lang w:val="bg-BG"/>
        </w:rPr>
        <w:t>.</w:t>
      </w:r>
    </w:p>
    <w:p w:rsidR="00DF65CE" w:rsidRDefault="00DF65CE" w:rsidP="00DF65CE">
      <w:pPr>
        <w:spacing w:after="0"/>
        <w:rPr>
          <w:rFonts w:ascii="Verdana" w:hAnsi="Verdana"/>
          <w:sz w:val="20"/>
          <w:szCs w:val="20"/>
          <w:lang w:val="bg-BG"/>
        </w:rPr>
      </w:pPr>
    </w:p>
    <w:p w:rsidR="00DF65CE" w:rsidRPr="00DF65CE" w:rsidRDefault="00242CC4" w:rsidP="00DF65CE">
      <w:pPr>
        <w:spacing w:after="0"/>
        <w:jc w:val="right"/>
        <w:rPr>
          <w:rFonts w:ascii="Verdana" w:hAnsi="Verdana"/>
          <w:sz w:val="20"/>
          <w:szCs w:val="20"/>
        </w:rPr>
      </w:pPr>
      <w:hyperlink r:id="rId24" w:history="1">
        <w:r w:rsidR="00DF65CE" w:rsidRPr="003C0786">
          <w:rPr>
            <w:rStyle w:val="ae"/>
            <w:rFonts w:ascii="Verdana" w:hAnsi="Verdana"/>
            <w:sz w:val="20"/>
            <w:szCs w:val="20"/>
            <w:lang w:val="en-US"/>
          </w:rPr>
          <w:t>www</w:t>
        </w:r>
        <w:r w:rsidR="00DF65CE" w:rsidRPr="00DF65CE">
          <w:rPr>
            <w:rStyle w:val="ae"/>
            <w:rFonts w:ascii="Verdana" w:hAnsi="Verdana"/>
            <w:sz w:val="20"/>
            <w:szCs w:val="20"/>
          </w:rPr>
          <w:t>.</w:t>
        </w:r>
        <w:r w:rsidR="00DF65CE" w:rsidRPr="003C0786">
          <w:rPr>
            <w:rStyle w:val="ae"/>
            <w:rFonts w:ascii="Verdana" w:hAnsi="Verdana"/>
            <w:sz w:val="20"/>
            <w:szCs w:val="20"/>
            <w:lang w:val="en-US"/>
          </w:rPr>
          <w:t>stroyka</w:t>
        </w:r>
        <w:r w:rsidR="00DF65CE" w:rsidRPr="00DF65CE">
          <w:rPr>
            <w:rStyle w:val="ae"/>
            <w:rFonts w:ascii="Verdana" w:hAnsi="Verdana"/>
            <w:sz w:val="20"/>
            <w:szCs w:val="20"/>
          </w:rPr>
          <w:t>.</w:t>
        </w:r>
        <w:r w:rsidR="00DF65CE" w:rsidRPr="003C0786">
          <w:rPr>
            <w:rStyle w:val="ae"/>
            <w:rFonts w:ascii="Verdana" w:hAnsi="Verdana"/>
            <w:sz w:val="20"/>
            <w:szCs w:val="20"/>
            <w:lang w:val="en-US"/>
          </w:rPr>
          <w:t>ru</w:t>
        </w:r>
      </w:hyperlink>
    </w:p>
    <w:p w:rsidR="00DF65CE" w:rsidRPr="00DF65CE" w:rsidRDefault="00DF65CE" w:rsidP="00DF65CE">
      <w:pPr>
        <w:spacing w:after="0"/>
        <w:jc w:val="right"/>
        <w:rPr>
          <w:rFonts w:ascii="Verdana" w:hAnsi="Verdana"/>
          <w:sz w:val="20"/>
          <w:szCs w:val="20"/>
        </w:rPr>
      </w:pPr>
    </w:p>
    <w:p w:rsidR="00DF65CE" w:rsidRDefault="00DF65CE" w:rsidP="00DF65CE">
      <w:pPr>
        <w:spacing w:after="0"/>
        <w:jc w:val="both"/>
        <w:rPr>
          <w:rFonts w:ascii="Verdana" w:hAnsi="Verdana"/>
          <w:b/>
          <w:sz w:val="20"/>
          <w:szCs w:val="20"/>
          <w:u w:val="single"/>
          <w:lang w:val="bg-BG"/>
        </w:rPr>
      </w:pPr>
    </w:p>
    <w:p w:rsidR="00DF65CE" w:rsidRPr="00DF65CE" w:rsidRDefault="00DF65CE" w:rsidP="00DF65CE">
      <w:pPr>
        <w:pStyle w:val="a5"/>
        <w:numPr>
          <w:ilvl w:val="0"/>
          <w:numId w:val="16"/>
        </w:numPr>
        <w:spacing w:after="0"/>
        <w:jc w:val="both"/>
        <w:rPr>
          <w:rFonts w:ascii="Verdana" w:hAnsi="Verdana"/>
          <w:b/>
          <w:sz w:val="20"/>
          <w:szCs w:val="20"/>
          <w:u w:val="single"/>
          <w:lang w:val="bg-BG"/>
        </w:rPr>
      </w:pPr>
      <w:r w:rsidRPr="00DF65CE">
        <w:rPr>
          <w:rFonts w:ascii="Verdana" w:hAnsi="Verdana"/>
          <w:b/>
          <w:sz w:val="20"/>
          <w:szCs w:val="20"/>
          <w:u w:val="single"/>
          <w:lang w:val="bg-BG"/>
        </w:rPr>
        <w:t>Руския пазар на хлебопекарно оборудване</w:t>
      </w:r>
    </w:p>
    <w:p w:rsidR="00DF65CE" w:rsidRPr="00FC661A" w:rsidRDefault="00DF65CE" w:rsidP="00DF65CE">
      <w:pPr>
        <w:spacing w:after="0"/>
        <w:jc w:val="both"/>
        <w:rPr>
          <w:rFonts w:ascii="Verdana" w:hAnsi="Verdana"/>
          <w:b/>
          <w:sz w:val="20"/>
          <w:szCs w:val="20"/>
          <w:u w:val="single"/>
          <w:lang w:val="bg-BG"/>
        </w:rPr>
      </w:pPr>
    </w:p>
    <w:p w:rsidR="00DF65CE" w:rsidRPr="00FC661A" w:rsidRDefault="00DF65CE" w:rsidP="00DF65CE">
      <w:pPr>
        <w:spacing w:after="0"/>
        <w:ind w:firstLine="708"/>
        <w:jc w:val="both"/>
        <w:rPr>
          <w:rFonts w:ascii="Verdana" w:hAnsi="Verdana"/>
          <w:sz w:val="20"/>
          <w:szCs w:val="20"/>
          <w:lang w:val="bg-BG"/>
        </w:rPr>
      </w:pPr>
      <w:r w:rsidRPr="00FC661A">
        <w:rPr>
          <w:rFonts w:ascii="Verdana" w:hAnsi="Verdana"/>
          <w:noProof/>
          <w:sz w:val="20"/>
          <w:szCs w:val="20"/>
          <w:lang w:eastAsia="ru-RU"/>
        </w:rPr>
        <w:drawing>
          <wp:anchor distT="0" distB="0" distL="114300" distR="114300" simplePos="0" relativeHeight="251722752" behindDoc="0" locked="0" layoutInCell="1" allowOverlap="1">
            <wp:simplePos x="0" y="0"/>
            <wp:positionH relativeFrom="column">
              <wp:posOffset>2253615</wp:posOffset>
            </wp:positionH>
            <wp:positionV relativeFrom="paragraph">
              <wp:posOffset>1106170</wp:posOffset>
            </wp:positionV>
            <wp:extent cx="3714750" cy="2314575"/>
            <wp:effectExtent l="0" t="0" r="19050" b="9525"/>
            <wp:wrapSquare wrapText="bothSides"/>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FC661A">
        <w:rPr>
          <w:rFonts w:ascii="Verdana" w:hAnsi="Verdana"/>
          <w:sz w:val="20"/>
          <w:szCs w:val="20"/>
          <w:lang w:val="bg-BG"/>
        </w:rPr>
        <w:t>Експерти сочат, че през 2013 г. внесеното хлебопекарно оборудване в Русия</w:t>
      </w:r>
      <w:r w:rsidRPr="00FC661A">
        <w:rPr>
          <w:rFonts w:ascii="Verdana" w:hAnsi="Verdana"/>
          <w:sz w:val="20"/>
          <w:szCs w:val="20"/>
        </w:rPr>
        <w:t>,</w:t>
      </w:r>
      <w:r w:rsidRPr="00FC661A">
        <w:rPr>
          <w:rFonts w:ascii="Verdana" w:hAnsi="Verdana"/>
          <w:sz w:val="20"/>
          <w:szCs w:val="20"/>
          <w:lang w:val="bg-BG"/>
        </w:rPr>
        <w:t xml:space="preserve"> в номинална стойност</w:t>
      </w:r>
      <w:r w:rsidRPr="00FC661A">
        <w:rPr>
          <w:rFonts w:ascii="Verdana" w:hAnsi="Verdana"/>
          <w:sz w:val="20"/>
          <w:szCs w:val="20"/>
        </w:rPr>
        <w:t>,</w:t>
      </w:r>
      <w:r w:rsidRPr="00FC661A">
        <w:rPr>
          <w:rFonts w:ascii="Verdana" w:hAnsi="Verdana"/>
          <w:sz w:val="20"/>
          <w:szCs w:val="20"/>
          <w:lang w:val="bg-BG"/>
        </w:rPr>
        <w:t xml:space="preserve"> е с 1,3% пъти повече от предишната 2012 г., достигайки почти 4 млрд. рубли. През 2013 г. 84,19% от хлебопекарното оборудване в Русия е било с чуждестранен произход, докато обемът на домашно производство е бил 15,81%. Най-много доставки на такова оборудване в Русия, по номинална стойност, са направени от Италия (13,55%), като на второ и трето място са Литва с 12,07% и Германия с 9,70%. Малко по-ра</w:t>
      </w:r>
      <w:r>
        <w:rPr>
          <w:rFonts w:ascii="Verdana" w:hAnsi="Verdana"/>
          <w:sz w:val="20"/>
          <w:szCs w:val="20"/>
          <w:lang w:val="bg-BG"/>
        </w:rPr>
        <w:t>злична е ситуацията, ако се раз</w:t>
      </w:r>
      <w:r w:rsidRPr="00FC661A">
        <w:rPr>
          <w:rFonts w:ascii="Verdana" w:hAnsi="Verdana"/>
          <w:sz w:val="20"/>
          <w:szCs w:val="20"/>
          <w:lang w:val="bg-BG"/>
        </w:rPr>
        <w:t xml:space="preserve">глежда вносът на хлебопекарно оборудване в натурален обем на продукцията, където на първо място е Китай с 35,80%, следван от Литва с 25,82% и Италия с 11,14%. Тази разлика естествено се дължи на ценовата политика на държавите, като стойността на оборудването от Китай е съществено по-ниска от тази от Италия. </w:t>
      </w:r>
    </w:p>
    <w:p w:rsidR="00DF65CE" w:rsidRPr="00FC661A" w:rsidRDefault="00DF65CE" w:rsidP="00DF65CE">
      <w:pPr>
        <w:spacing w:after="0"/>
        <w:ind w:firstLine="708"/>
        <w:jc w:val="both"/>
        <w:rPr>
          <w:rFonts w:ascii="Verdana" w:hAnsi="Verdana"/>
          <w:sz w:val="20"/>
          <w:szCs w:val="20"/>
          <w:lang w:val="bg-BG"/>
        </w:rPr>
      </w:pPr>
      <w:r w:rsidRPr="00FC661A">
        <w:rPr>
          <w:rFonts w:ascii="Verdana" w:hAnsi="Verdana"/>
          <w:sz w:val="20"/>
          <w:szCs w:val="20"/>
          <w:lang w:val="bg-BG"/>
        </w:rPr>
        <w:t>Трите най-внасяни стоки през 2013 г. в Ру</w:t>
      </w:r>
      <w:r w:rsidR="006D55E6">
        <w:rPr>
          <w:rFonts w:ascii="Verdana" w:hAnsi="Verdana"/>
          <w:sz w:val="20"/>
          <w:szCs w:val="20"/>
          <w:lang w:val="bg-BG"/>
        </w:rPr>
        <w:t>сия са: линия за производство и о</w:t>
      </w:r>
      <w:r w:rsidRPr="00FC661A">
        <w:rPr>
          <w:rFonts w:ascii="Verdana" w:hAnsi="Verdana"/>
          <w:sz w:val="20"/>
          <w:szCs w:val="20"/>
          <w:lang w:val="bg-BG"/>
        </w:rPr>
        <w:t xml:space="preserve">паковка на бисквити – 16,00%, машина за месене на тесто – 11,40% и машина за разделяне на тесто – 2,99%. Най-големите доставчици на хлебопекарно оборудване в Русия през 2013 г. по номинална стойност са били: </w:t>
      </w:r>
      <w:r w:rsidRPr="00FC661A">
        <w:rPr>
          <w:rFonts w:ascii="Verdana" w:hAnsi="Verdana"/>
          <w:sz w:val="20"/>
          <w:szCs w:val="20"/>
          <w:lang w:val="en-US"/>
        </w:rPr>
        <w:t>OrionCorporation</w:t>
      </w:r>
      <w:r w:rsidRPr="00FC661A">
        <w:rPr>
          <w:rFonts w:ascii="Verdana" w:hAnsi="Verdana"/>
          <w:sz w:val="20"/>
          <w:szCs w:val="20"/>
          <w:lang w:val="bg-BG"/>
        </w:rPr>
        <w:t xml:space="preserve"> (</w:t>
      </w:r>
      <w:r>
        <w:rPr>
          <w:rFonts w:ascii="Verdana" w:hAnsi="Verdana"/>
          <w:sz w:val="20"/>
          <w:szCs w:val="20"/>
          <w:lang w:val="bg-BG"/>
        </w:rPr>
        <w:t>Република Корея</w:t>
      </w:r>
      <w:r w:rsidRPr="00FC661A">
        <w:rPr>
          <w:rFonts w:ascii="Verdana" w:hAnsi="Verdana"/>
          <w:sz w:val="20"/>
          <w:szCs w:val="20"/>
          <w:lang w:val="bg-BG"/>
        </w:rPr>
        <w:t xml:space="preserve">), </w:t>
      </w:r>
      <w:r w:rsidRPr="00FC661A">
        <w:rPr>
          <w:rFonts w:ascii="Verdana" w:hAnsi="Verdana"/>
          <w:sz w:val="20"/>
          <w:szCs w:val="20"/>
          <w:lang w:val="en-US"/>
        </w:rPr>
        <w:t>AT</w:t>
      </w:r>
      <w:r w:rsidRPr="00FC661A">
        <w:rPr>
          <w:rFonts w:ascii="Verdana" w:hAnsi="Verdana"/>
          <w:sz w:val="20"/>
          <w:szCs w:val="20"/>
          <w:lang w:val="bg-BG"/>
        </w:rPr>
        <w:t>-</w:t>
      </w:r>
      <w:r w:rsidRPr="00FC661A">
        <w:rPr>
          <w:rFonts w:ascii="Verdana" w:hAnsi="Verdana"/>
          <w:sz w:val="20"/>
          <w:szCs w:val="20"/>
          <w:lang w:val="en-US"/>
        </w:rPr>
        <w:t>EngineeringSpol</w:t>
      </w:r>
      <w:r w:rsidRPr="00FC661A">
        <w:rPr>
          <w:rFonts w:ascii="Verdana" w:hAnsi="Verdana"/>
          <w:sz w:val="20"/>
          <w:szCs w:val="20"/>
          <w:lang w:val="bg-BG"/>
        </w:rPr>
        <w:t>.</w:t>
      </w:r>
      <w:r w:rsidRPr="00FC661A">
        <w:rPr>
          <w:rFonts w:ascii="Verdana" w:hAnsi="Verdana"/>
          <w:sz w:val="20"/>
          <w:szCs w:val="20"/>
          <w:lang w:val="en-US"/>
        </w:rPr>
        <w:t>S</w:t>
      </w:r>
      <w:r w:rsidRPr="00FC661A">
        <w:rPr>
          <w:rFonts w:ascii="Verdana" w:hAnsi="Verdana"/>
          <w:sz w:val="20"/>
          <w:szCs w:val="20"/>
          <w:lang w:val="bg-BG"/>
        </w:rPr>
        <w:t>.</w:t>
      </w:r>
      <w:r w:rsidRPr="00FC661A">
        <w:rPr>
          <w:rFonts w:ascii="Verdana" w:hAnsi="Verdana"/>
          <w:sz w:val="20"/>
          <w:szCs w:val="20"/>
          <w:lang w:val="en-US"/>
        </w:rPr>
        <w:t>R</w:t>
      </w:r>
      <w:r w:rsidRPr="00FC661A">
        <w:rPr>
          <w:rFonts w:ascii="Verdana" w:hAnsi="Verdana"/>
          <w:sz w:val="20"/>
          <w:szCs w:val="20"/>
          <w:lang w:val="bg-BG"/>
        </w:rPr>
        <w:t>.</w:t>
      </w:r>
      <w:r w:rsidRPr="00FC661A">
        <w:rPr>
          <w:rFonts w:ascii="Verdana" w:hAnsi="Verdana"/>
          <w:sz w:val="20"/>
          <w:szCs w:val="20"/>
          <w:lang w:val="en-US"/>
        </w:rPr>
        <w:t>O</w:t>
      </w:r>
      <w:r w:rsidRPr="00FC661A">
        <w:rPr>
          <w:rFonts w:ascii="Verdana" w:hAnsi="Verdana"/>
          <w:sz w:val="20"/>
          <w:szCs w:val="20"/>
          <w:lang w:val="bg-BG"/>
        </w:rPr>
        <w:t xml:space="preserve">. (Словакия), </w:t>
      </w:r>
      <w:r w:rsidRPr="00FC661A">
        <w:rPr>
          <w:rFonts w:ascii="Verdana" w:hAnsi="Verdana"/>
          <w:sz w:val="20"/>
          <w:szCs w:val="20"/>
          <w:lang w:val="en-US"/>
        </w:rPr>
        <w:t>ReadingBakerySystems</w:t>
      </w:r>
      <w:r w:rsidRPr="00FC661A">
        <w:rPr>
          <w:rFonts w:ascii="Verdana" w:hAnsi="Verdana"/>
          <w:sz w:val="20"/>
          <w:szCs w:val="20"/>
          <w:lang w:val="bg-BG"/>
        </w:rPr>
        <w:t xml:space="preserve"> (САЩ), </w:t>
      </w:r>
      <w:r w:rsidRPr="00FC661A">
        <w:rPr>
          <w:rFonts w:ascii="Verdana" w:hAnsi="Verdana"/>
          <w:sz w:val="20"/>
          <w:szCs w:val="20"/>
          <w:lang w:val="en-US"/>
        </w:rPr>
        <w:t>DiosnaDierkes</w:t>
      </w:r>
      <w:r w:rsidRPr="00FC661A">
        <w:rPr>
          <w:rFonts w:ascii="Verdana" w:hAnsi="Verdana"/>
          <w:sz w:val="20"/>
          <w:szCs w:val="20"/>
          <w:lang w:val="bg-BG"/>
        </w:rPr>
        <w:t>&amp;</w:t>
      </w:r>
      <w:r w:rsidRPr="00FC661A">
        <w:rPr>
          <w:rFonts w:ascii="Verdana" w:hAnsi="Verdana"/>
          <w:sz w:val="20"/>
          <w:szCs w:val="20"/>
          <w:lang w:val="en-US"/>
        </w:rPr>
        <w:t>SohneGmbH</w:t>
      </w:r>
      <w:r w:rsidRPr="00FC661A">
        <w:rPr>
          <w:rFonts w:ascii="Verdana" w:hAnsi="Verdana"/>
          <w:sz w:val="20"/>
          <w:szCs w:val="20"/>
          <w:lang w:val="bg-BG"/>
        </w:rPr>
        <w:t xml:space="preserve"> (Германия), </w:t>
      </w:r>
      <w:r w:rsidRPr="00FC661A">
        <w:rPr>
          <w:rFonts w:ascii="Verdana" w:hAnsi="Verdana"/>
          <w:sz w:val="20"/>
          <w:szCs w:val="20"/>
          <w:lang w:val="en-US"/>
        </w:rPr>
        <w:t>HAASMeinckeA</w:t>
      </w:r>
      <w:r w:rsidRPr="00FC661A">
        <w:rPr>
          <w:rFonts w:ascii="Verdana" w:hAnsi="Verdana"/>
          <w:sz w:val="20"/>
          <w:szCs w:val="20"/>
          <w:lang w:val="bg-BG"/>
        </w:rPr>
        <w:t>/</w:t>
      </w:r>
      <w:r w:rsidRPr="00FC661A">
        <w:rPr>
          <w:rFonts w:ascii="Verdana" w:hAnsi="Verdana"/>
          <w:sz w:val="20"/>
          <w:szCs w:val="20"/>
          <w:lang w:val="en-US"/>
        </w:rPr>
        <w:t>S</w:t>
      </w:r>
      <w:r w:rsidRPr="00FC661A">
        <w:rPr>
          <w:rFonts w:ascii="Verdana" w:hAnsi="Verdana"/>
          <w:sz w:val="20"/>
          <w:szCs w:val="20"/>
          <w:lang w:val="bg-BG"/>
        </w:rPr>
        <w:t xml:space="preserve"> (Дания) и други. Най-големите получатели на хлебопекарно оборудване в страната са производителите на сухи пекарски изделия и тестени сладкарски изделия за дълготрайно съхранение „Орион </w:t>
      </w:r>
      <w:r w:rsidRPr="00FC661A">
        <w:rPr>
          <w:rFonts w:ascii="Verdana" w:hAnsi="Verdana"/>
          <w:sz w:val="20"/>
          <w:szCs w:val="20"/>
          <w:lang w:val="bg-BG"/>
        </w:rPr>
        <w:lastRenderedPageBreak/>
        <w:t xml:space="preserve">Фуд Ново“ (Новосибирск“, „Дарница“ (Санкт-Петербург); доставчиците на оборудване за преработка на хранителни продукти „Верона“ (Московска област) и „Астра Трейд Сервисес“ (Санкт-Петербург); производителите на </w:t>
      </w:r>
      <w:r w:rsidR="008425C8">
        <w:rPr>
          <w:rFonts w:ascii="Verdana" w:hAnsi="Verdana"/>
          <w:sz w:val="20"/>
          <w:szCs w:val="20"/>
          <w:lang w:val="bg-BG"/>
        </w:rPr>
        <w:t>тестени</w:t>
      </w:r>
      <w:r w:rsidRPr="00FC661A">
        <w:rPr>
          <w:rFonts w:ascii="Verdana" w:hAnsi="Verdana"/>
          <w:sz w:val="20"/>
          <w:szCs w:val="20"/>
          <w:lang w:val="bg-BG"/>
        </w:rPr>
        <w:t xml:space="preserve"> изделия „Владимирский хлебокомбинат“ (Владимир) и други.</w:t>
      </w:r>
    </w:p>
    <w:p w:rsidR="00DF65CE" w:rsidRPr="00FC661A" w:rsidRDefault="00DF65CE" w:rsidP="00DF65CE">
      <w:pPr>
        <w:spacing w:after="0"/>
        <w:ind w:firstLine="708"/>
        <w:jc w:val="both"/>
        <w:rPr>
          <w:rFonts w:ascii="Verdana" w:hAnsi="Verdana"/>
          <w:sz w:val="20"/>
          <w:szCs w:val="20"/>
          <w:lang w:val="bg-BG"/>
        </w:rPr>
      </w:pPr>
      <w:r w:rsidRPr="00FC661A">
        <w:rPr>
          <w:rFonts w:ascii="Verdana" w:hAnsi="Verdana"/>
          <w:sz w:val="20"/>
          <w:szCs w:val="20"/>
          <w:lang w:val="bg-BG"/>
        </w:rPr>
        <w:t xml:space="preserve">Нужно е да се отбележи, че Русия също осъществява определено количество износ на хлебопекарно оборудване. На първо място по покупка на руско оборудване, в номинална стойност, е Германия с 32,65%, Италия с 16,83% и Украйна с 16,81%. Географското разположение на получателите на такова оборудване в натурален обем е малко по-различно. Лидер е Узбекистан (34,74%), следван от Украйна и Таджикистан (със съответно 16,49% и 6,67%). Най-големите доставчици на руско хлебопекарно оборудване през 2013 г. са били: „Чипита Санкт-Петербург“, „Восход“, „Ист Болт Рус“, „Шебекинский машиностроителен завод“, „Ролл-Лайн“ и други. </w:t>
      </w:r>
    </w:p>
    <w:p w:rsidR="00DF65CE" w:rsidRPr="00FC661A" w:rsidRDefault="00DF65CE" w:rsidP="00DF65CE">
      <w:pPr>
        <w:spacing w:after="0"/>
        <w:ind w:firstLine="708"/>
        <w:jc w:val="both"/>
        <w:rPr>
          <w:rFonts w:ascii="Verdana" w:hAnsi="Verdana"/>
          <w:sz w:val="20"/>
          <w:szCs w:val="20"/>
          <w:lang w:val="bg-BG"/>
        </w:rPr>
      </w:pPr>
      <w:r>
        <w:rPr>
          <w:rFonts w:ascii="Verdana" w:hAnsi="Verdana"/>
          <w:sz w:val="20"/>
          <w:szCs w:val="20"/>
          <w:lang w:val="bg-BG"/>
        </w:rPr>
        <w:t>Русия е напълно обез</w:t>
      </w:r>
      <w:r w:rsidRPr="00FC661A">
        <w:rPr>
          <w:rFonts w:ascii="Verdana" w:hAnsi="Verdana"/>
          <w:sz w:val="20"/>
          <w:szCs w:val="20"/>
          <w:lang w:val="bg-BG"/>
        </w:rPr>
        <w:t>печена със суровина за хлебопекарство, но самият производствен процес е невъзможен без чуждестранно оборудване.</w:t>
      </w:r>
    </w:p>
    <w:p w:rsidR="00DF65CE" w:rsidRPr="004B6E49" w:rsidRDefault="00DF65CE" w:rsidP="00DF65CE">
      <w:pPr>
        <w:ind w:firstLine="708"/>
        <w:jc w:val="right"/>
      </w:pPr>
    </w:p>
    <w:p w:rsidR="00DF65CE" w:rsidRPr="00FC661A" w:rsidRDefault="00DF65CE" w:rsidP="00DF65CE">
      <w:pPr>
        <w:ind w:firstLine="708"/>
        <w:jc w:val="right"/>
        <w:rPr>
          <w:rFonts w:ascii="Verdana" w:hAnsi="Verdana"/>
          <w:sz w:val="20"/>
          <w:szCs w:val="20"/>
          <w:lang w:val="en-US"/>
        </w:rPr>
      </w:pPr>
      <w:r w:rsidRPr="00FC661A">
        <w:rPr>
          <w:rFonts w:ascii="Verdana" w:hAnsi="Verdana"/>
          <w:sz w:val="20"/>
          <w:szCs w:val="20"/>
          <w:lang w:val="bg-BG"/>
        </w:rPr>
        <w:t>Списание към изложението „</w:t>
      </w:r>
      <w:r w:rsidRPr="00FC661A">
        <w:rPr>
          <w:rFonts w:ascii="Verdana" w:hAnsi="Verdana"/>
          <w:sz w:val="20"/>
          <w:szCs w:val="20"/>
          <w:lang w:val="en-US"/>
        </w:rPr>
        <w:t>Modern Bakery Moscow 2014”</w:t>
      </w:r>
    </w:p>
    <w:p w:rsidR="00940574" w:rsidRDefault="00940574" w:rsidP="00DF65CE">
      <w:pPr>
        <w:pStyle w:val="a5"/>
        <w:rPr>
          <w:lang w:val="bg-BG"/>
        </w:rPr>
      </w:pPr>
    </w:p>
    <w:p w:rsidR="00DF65CE" w:rsidRPr="00DF65CE" w:rsidRDefault="00DF65CE" w:rsidP="00DF65CE">
      <w:pPr>
        <w:pStyle w:val="a5"/>
        <w:numPr>
          <w:ilvl w:val="0"/>
          <w:numId w:val="16"/>
        </w:numPr>
        <w:spacing w:after="0" w:line="360" w:lineRule="auto"/>
        <w:rPr>
          <w:rFonts w:ascii="Verdana" w:hAnsi="Verdana"/>
          <w:b/>
          <w:sz w:val="20"/>
          <w:szCs w:val="20"/>
          <w:u w:val="single"/>
        </w:rPr>
      </w:pPr>
      <w:r w:rsidRPr="00DF65CE">
        <w:rPr>
          <w:rFonts w:ascii="Verdana" w:hAnsi="Verdana"/>
          <w:b/>
          <w:sz w:val="20"/>
          <w:szCs w:val="20"/>
          <w:u w:val="single"/>
          <w:lang w:val="bg-BG"/>
        </w:rPr>
        <w:t>Частни детски градини – реалност за високодоходните семейства</w:t>
      </w:r>
    </w:p>
    <w:p w:rsidR="00DF65CE" w:rsidRPr="00BC1943" w:rsidRDefault="00DF65CE" w:rsidP="00DF65CE">
      <w:pPr>
        <w:spacing w:after="0" w:line="360" w:lineRule="auto"/>
        <w:rPr>
          <w:rFonts w:ascii="Verdana" w:hAnsi="Verdana"/>
          <w:b/>
          <w:sz w:val="20"/>
          <w:szCs w:val="20"/>
          <w:u w:val="single"/>
        </w:rPr>
      </w:pPr>
    </w:p>
    <w:p w:rsidR="00DF65CE" w:rsidRPr="00F23F23" w:rsidRDefault="00242CC4" w:rsidP="00DF65CE">
      <w:pPr>
        <w:spacing w:after="0" w:line="360" w:lineRule="auto"/>
        <w:ind w:firstLine="708"/>
        <w:rPr>
          <w:rFonts w:ascii="Verdana" w:hAnsi="Verdana"/>
          <w:sz w:val="20"/>
          <w:szCs w:val="20"/>
          <w:lang w:val="bg-BG"/>
        </w:rPr>
      </w:pPr>
      <w:r w:rsidRPr="00242CC4">
        <w:rPr>
          <w:noProof/>
          <w:lang w:eastAsia="ru-RU"/>
        </w:rPr>
        <w:pict>
          <v:shape id="Text Box 673" o:spid="_x0000_s1035" type="#_x0000_t202" style="position:absolute;left:0;text-align:left;margin-left:12.45pt;margin-top:55.35pt;width:267pt;height:21pt;z-index:251726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" fillcolor="white [3201]" stroked="f" strokeweight=".5pt">
            <v:textbox>
              <w:txbxContent>
                <w:p w:rsidR="00DF65CE" w:rsidRPr="0061508E" w:rsidRDefault="00DF65CE" w:rsidP="00DF65CE">
                  <w:pPr>
                    <w:rPr>
                      <w:rFonts w:ascii="Verdana" w:hAnsi="Verdana"/>
                      <w:i/>
                      <w:sz w:val="20"/>
                      <w:szCs w:val="20"/>
                      <w:lang w:val="bg-BG"/>
                    </w:rPr>
                  </w:pPr>
                  <w:r w:rsidRPr="0061508E">
                    <w:rPr>
                      <w:rFonts w:ascii="Verdana" w:hAnsi="Verdana"/>
                      <w:i/>
                      <w:sz w:val="16"/>
                      <w:szCs w:val="16"/>
                      <w:lang w:val="bg-BG"/>
                    </w:rPr>
                    <w:t>Естествен приръст на руското население (1992-2014)</w:t>
                  </w:r>
                </w:p>
              </w:txbxContent>
            </v:textbox>
          </v:shape>
        </w:pict>
      </w:r>
      <w:r w:rsidR="00DF65CE">
        <w:rPr>
          <w:noProof/>
          <w:lang w:eastAsia="ru-RU"/>
        </w:rPr>
        <w:drawing>
          <wp:anchor distT="0" distB="0" distL="114300" distR="114300" simplePos="0" relativeHeight="251725824" behindDoc="0" locked="0" layoutInCell="1" allowOverlap="1">
            <wp:simplePos x="0" y="0"/>
            <wp:positionH relativeFrom="column">
              <wp:posOffset>5080</wp:posOffset>
            </wp:positionH>
            <wp:positionV relativeFrom="paragraph">
              <wp:posOffset>702945</wp:posOffset>
            </wp:positionV>
            <wp:extent cx="3719195" cy="1971675"/>
            <wp:effectExtent l="0" t="0" r="0" b="9525"/>
            <wp:wrapSquare wrapText="bothSides"/>
            <wp:docPr id="677" name="Picture 677" descr="http://blogs-images.forbes.com/markadomanis/files/2014/04/RussiaNatPop9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markadomanis/files/2014/04/RussiaNatPop92-14.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9195" cy="1971675"/>
                    </a:xfrm>
                    <a:prstGeom prst="rect">
                      <a:avLst/>
                    </a:prstGeom>
                    <a:noFill/>
                    <a:ln>
                      <a:noFill/>
                    </a:ln>
                  </pic:spPr>
                </pic:pic>
              </a:graphicData>
            </a:graphic>
          </wp:anchor>
        </w:drawing>
      </w:r>
      <w:r w:rsidR="00DF65CE" w:rsidRPr="00F23F23">
        <w:rPr>
          <w:rFonts w:ascii="Verdana" w:hAnsi="Verdana"/>
          <w:sz w:val="20"/>
          <w:szCs w:val="20"/>
          <w:lang w:val="bg-BG"/>
        </w:rPr>
        <w:t>В момента</w:t>
      </w:r>
      <w:r w:rsidR="00DF65CE">
        <w:rPr>
          <w:rFonts w:ascii="Verdana" w:hAnsi="Verdana"/>
          <w:sz w:val="20"/>
          <w:szCs w:val="20"/>
          <w:lang w:val="bg-BG"/>
        </w:rPr>
        <w:t>в Русия</w:t>
      </w:r>
      <w:r w:rsidR="00DF65CE" w:rsidRPr="00F23F23">
        <w:rPr>
          <w:rFonts w:ascii="Verdana" w:hAnsi="Verdana"/>
          <w:sz w:val="20"/>
          <w:szCs w:val="20"/>
          <w:lang w:val="bg-BG"/>
        </w:rPr>
        <w:t xml:space="preserve"> темпото на раждаемост расте за сметка на развитието на обществените и държавни програми за поддръжка на младите семейства. Следователно, расте и необ</w:t>
      </w:r>
      <w:r w:rsidR="00DF65CE">
        <w:rPr>
          <w:rFonts w:ascii="Verdana" w:hAnsi="Verdana"/>
          <w:sz w:val="20"/>
          <w:szCs w:val="20"/>
          <w:lang w:val="bg-BG"/>
        </w:rPr>
        <w:t xml:space="preserve">ходимостта от услуги, които да обслужват семействата и децата. </w:t>
      </w:r>
      <w:r w:rsidR="00DF65CE" w:rsidRPr="00F23F23">
        <w:rPr>
          <w:rFonts w:ascii="Verdana" w:hAnsi="Verdana"/>
          <w:sz w:val="20"/>
          <w:szCs w:val="20"/>
          <w:lang w:val="bg-BG"/>
        </w:rPr>
        <w:t xml:space="preserve">Рязкото намаляване на количеството детски </w:t>
      </w:r>
      <w:r w:rsidR="00DF65CE">
        <w:rPr>
          <w:rFonts w:ascii="Verdana" w:hAnsi="Verdana"/>
          <w:sz w:val="20"/>
          <w:szCs w:val="20"/>
          <w:lang w:val="bg-BG"/>
        </w:rPr>
        <w:t>градини след съветските години е</w:t>
      </w:r>
      <w:r w:rsidR="00DF65CE" w:rsidRPr="00F23F23">
        <w:rPr>
          <w:rFonts w:ascii="Verdana" w:hAnsi="Verdana"/>
          <w:sz w:val="20"/>
          <w:szCs w:val="20"/>
          <w:lang w:val="bg-BG"/>
        </w:rPr>
        <w:t xml:space="preserve"> било свързано с ниската раждаемост в този период, но днес въпреки повишението на този показател, увеличение на броя на детски градини не се наблюдава. </w:t>
      </w:r>
    </w:p>
    <w:p w:rsidR="00DF65CE" w:rsidRPr="00F23F23" w:rsidRDefault="00DF65CE" w:rsidP="00DF65CE">
      <w:pPr>
        <w:spacing w:after="0" w:line="360" w:lineRule="auto"/>
        <w:rPr>
          <w:rFonts w:ascii="Verdana" w:hAnsi="Verdana"/>
          <w:sz w:val="20"/>
          <w:szCs w:val="20"/>
          <w:lang w:val="bg-BG"/>
        </w:rPr>
      </w:pPr>
      <w:r w:rsidRPr="00F23F23">
        <w:rPr>
          <w:rFonts w:ascii="Verdana" w:hAnsi="Verdana"/>
          <w:sz w:val="20"/>
          <w:szCs w:val="20"/>
          <w:lang w:val="bg-BG"/>
        </w:rPr>
        <w:tab/>
        <w:t>Липсата на бал</w:t>
      </w:r>
      <w:r>
        <w:rPr>
          <w:rFonts w:ascii="Verdana" w:hAnsi="Verdana"/>
          <w:sz w:val="20"/>
          <w:szCs w:val="20"/>
          <w:lang w:val="en-US"/>
        </w:rPr>
        <w:t>a</w:t>
      </w:r>
      <w:r>
        <w:rPr>
          <w:rFonts w:ascii="Verdana" w:hAnsi="Verdana"/>
          <w:sz w:val="20"/>
          <w:szCs w:val="20"/>
          <w:lang w:val="bg-BG"/>
        </w:rPr>
        <w:t>нс</w:t>
      </w:r>
      <w:r w:rsidRPr="00F23F23">
        <w:rPr>
          <w:rFonts w:ascii="Verdana" w:hAnsi="Verdana"/>
          <w:sz w:val="20"/>
          <w:szCs w:val="20"/>
          <w:lang w:val="bg-BG"/>
        </w:rPr>
        <w:t xml:space="preserve"> при търсенето и предлагането в сегмента на детските градини е впечатляващ. Въз основа на статистиката, им</w:t>
      </w:r>
      <w:r>
        <w:rPr>
          <w:rFonts w:ascii="Verdana" w:hAnsi="Verdana"/>
          <w:sz w:val="20"/>
          <w:szCs w:val="20"/>
          <w:lang w:val="bg-BG"/>
        </w:rPr>
        <w:t>а дефицит от места в предучилищ</w:t>
      </w:r>
      <w:r w:rsidRPr="00F23F23">
        <w:rPr>
          <w:rFonts w:ascii="Verdana" w:hAnsi="Verdana"/>
          <w:sz w:val="20"/>
          <w:szCs w:val="20"/>
          <w:lang w:val="bg-BG"/>
        </w:rPr>
        <w:t xml:space="preserve">ни заведение за почти 2 милиона човека, което </w:t>
      </w:r>
      <w:r>
        <w:rPr>
          <w:rFonts w:ascii="Verdana" w:hAnsi="Verdana"/>
          <w:sz w:val="20"/>
          <w:szCs w:val="20"/>
          <w:lang w:val="bg-BG"/>
        </w:rPr>
        <w:t>се равнява на около</w:t>
      </w:r>
      <w:r w:rsidRPr="00F23F23">
        <w:rPr>
          <w:rFonts w:ascii="Verdana" w:hAnsi="Verdana"/>
          <w:sz w:val="20"/>
          <w:szCs w:val="20"/>
          <w:lang w:val="bg-BG"/>
        </w:rPr>
        <w:t xml:space="preserve"> 10% от децата</w:t>
      </w:r>
      <w:r>
        <w:rPr>
          <w:rFonts w:ascii="Verdana" w:hAnsi="Verdana"/>
          <w:sz w:val="20"/>
          <w:szCs w:val="20"/>
          <w:lang w:val="bg-BG"/>
        </w:rPr>
        <w:t xml:space="preserve"> в тази възраст</w:t>
      </w:r>
      <w:r w:rsidRPr="00F23F23">
        <w:rPr>
          <w:rFonts w:ascii="Verdana" w:hAnsi="Verdana"/>
          <w:sz w:val="20"/>
          <w:szCs w:val="20"/>
          <w:lang w:val="bg-BG"/>
        </w:rPr>
        <w:t xml:space="preserve">. Освен това, в РФ частни детски градини има не повече от 2500, което е само 5% от общия </w:t>
      </w:r>
      <w:r>
        <w:rPr>
          <w:rFonts w:ascii="Verdana" w:hAnsi="Verdana"/>
          <w:sz w:val="20"/>
          <w:szCs w:val="20"/>
          <w:lang w:val="bg-BG"/>
        </w:rPr>
        <w:t>брой</w:t>
      </w:r>
      <w:r w:rsidRPr="00F23F23">
        <w:rPr>
          <w:rFonts w:ascii="Verdana" w:hAnsi="Verdana"/>
          <w:sz w:val="20"/>
          <w:szCs w:val="20"/>
          <w:lang w:val="bg-BG"/>
        </w:rPr>
        <w:t xml:space="preserve">. </w:t>
      </w:r>
    </w:p>
    <w:p w:rsidR="00DF65CE" w:rsidRPr="00F23F23" w:rsidRDefault="00DF65CE" w:rsidP="00DF65CE">
      <w:pPr>
        <w:spacing w:after="0" w:line="360" w:lineRule="auto"/>
        <w:rPr>
          <w:rFonts w:ascii="Verdana" w:hAnsi="Verdana"/>
          <w:sz w:val="20"/>
          <w:szCs w:val="20"/>
          <w:lang w:val="bg-BG"/>
        </w:rPr>
      </w:pPr>
      <w:r w:rsidRPr="00F23F23">
        <w:rPr>
          <w:rFonts w:ascii="Verdana" w:hAnsi="Verdana"/>
          <w:sz w:val="20"/>
          <w:szCs w:val="20"/>
          <w:lang w:val="bg-BG"/>
        </w:rPr>
        <w:tab/>
        <w:t>Въпреки вис</w:t>
      </w:r>
      <w:r>
        <w:rPr>
          <w:rFonts w:ascii="Verdana" w:hAnsi="Verdana"/>
          <w:sz w:val="20"/>
          <w:szCs w:val="20"/>
          <w:lang w:val="bg-BG"/>
        </w:rPr>
        <w:t>окото търсене на такива услуги</w:t>
      </w:r>
      <w:r w:rsidRPr="00BC1943">
        <w:rPr>
          <w:rFonts w:ascii="Verdana" w:hAnsi="Verdana"/>
          <w:sz w:val="20"/>
          <w:szCs w:val="20"/>
        </w:rPr>
        <w:t>,</w:t>
      </w:r>
      <w:r>
        <w:rPr>
          <w:rFonts w:ascii="Verdana" w:hAnsi="Verdana"/>
          <w:sz w:val="20"/>
          <w:szCs w:val="20"/>
          <w:lang w:val="bg-BG"/>
        </w:rPr>
        <w:t xml:space="preserve"> т</w:t>
      </w:r>
      <w:r w:rsidRPr="00F23F23">
        <w:rPr>
          <w:rFonts w:ascii="Verdana" w:hAnsi="Verdana"/>
          <w:sz w:val="20"/>
          <w:szCs w:val="20"/>
          <w:lang w:val="bg-BG"/>
        </w:rPr>
        <w:t>ози пазар не се развива активно и това се дължи на няколко причини. Като начало, държавните изисквания са много високи, поради важността на пре</w:t>
      </w:r>
      <w:r>
        <w:rPr>
          <w:rFonts w:ascii="Verdana" w:hAnsi="Verdana"/>
          <w:sz w:val="20"/>
          <w:szCs w:val="20"/>
          <w:lang w:val="bg-BG"/>
        </w:rPr>
        <w:t>дучилищното отглеждане на деца</w:t>
      </w:r>
      <w:r w:rsidRPr="00F23F23">
        <w:rPr>
          <w:rFonts w:ascii="Verdana" w:hAnsi="Verdana"/>
          <w:sz w:val="20"/>
          <w:szCs w:val="20"/>
          <w:lang w:val="bg-BG"/>
        </w:rPr>
        <w:t>. Практически всеки квадратен метър в</w:t>
      </w:r>
      <w:r>
        <w:rPr>
          <w:rFonts w:ascii="Verdana" w:hAnsi="Verdana"/>
          <w:sz w:val="20"/>
          <w:szCs w:val="20"/>
          <w:lang w:val="bg-BG"/>
        </w:rPr>
        <w:t xml:space="preserve"> една детска</w:t>
      </w:r>
      <w:r w:rsidRPr="00F23F23">
        <w:rPr>
          <w:rFonts w:ascii="Verdana" w:hAnsi="Verdana"/>
          <w:sz w:val="20"/>
          <w:szCs w:val="20"/>
          <w:lang w:val="bg-BG"/>
        </w:rPr>
        <w:t xml:space="preserve"> градина е разчетен и регламентиран – нужно е да има </w:t>
      </w:r>
      <w:r w:rsidRPr="00F23F23">
        <w:rPr>
          <w:rFonts w:ascii="Verdana" w:hAnsi="Verdana"/>
          <w:sz w:val="20"/>
          <w:szCs w:val="20"/>
          <w:lang w:val="bg-BG"/>
        </w:rPr>
        <w:lastRenderedPageBreak/>
        <w:t>определен брой шкафчета за дрехи, опер</w:t>
      </w:r>
      <w:r>
        <w:rPr>
          <w:rFonts w:ascii="Verdana" w:hAnsi="Verdana"/>
          <w:sz w:val="20"/>
          <w:szCs w:val="20"/>
          <w:lang w:val="en-US"/>
        </w:rPr>
        <w:t>e</w:t>
      </w:r>
      <w:r w:rsidRPr="00F23F23">
        <w:rPr>
          <w:rFonts w:ascii="Verdana" w:hAnsi="Verdana"/>
          <w:sz w:val="20"/>
          <w:szCs w:val="20"/>
          <w:lang w:val="bg-BG"/>
        </w:rPr>
        <w:t xml:space="preserve">делен цвят на мебелите и </w:t>
      </w:r>
      <w:r>
        <w:rPr>
          <w:rFonts w:ascii="Verdana" w:hAnsi="Verdana"/>
          <w:sz w:val="20"/>
          <w:szCs w:val="20"/>
          <w:lang w:val="bg-BG"/>
        </w:rPr>
        <w:t>спалното</w:t>
      </w:r>
      <w:r w:rsidRPr="00F23F23">
        <w:rPr>
          <w:rFonts w:ascii="Verdana" w:hAnsi="Verdana"/>
          <w:sz w:val="20"/>
          <w:szCs w:val="20"/>
          <w:lang w:val="bg-BG"/>
        </w:rPr>
        <w:t xml:space="preserve"> бельо, количеството препарат за миене и други. Помещението т</w:t>
      </w:r>
      <w:r>
        <w:rPr>
          <w:rFonts w:ascii="Verdana" w:hAnsi="Verdana"/>
          <w:sz w:val="20"/>
          <w:szCs w:val="20"/>
          <w:lang w:val="bg-BG"/>
        </w:rPr>
        <w:t>рябва да е достатъчно голямо, за да разполага</w:t>
      </w:r>
      <w:r w:rsidRPr="00F23F23">
        <w:rPr>
          <w:rFonts w:ascii="Verdana" w:hAnsi="Verdana"/>
          <w:sz w:val="20"/>
          <w:szCs w:val="20"/>
          <w:lang w:val="bg-BG"/>
        </w:rPr>
        <w:t xml:space="preserve"> всяко дете с най-малко 11кв.м. Задължително е да има музикална стая и безопасно оборудвана детска площадка. Поради високите изисквания на държавата</w:t>
      </w:r>
      <w:r>
        <w:rPr>
          <w:rFonts w:ascii="Verdana" w:hAnsi="Verdana"/>
          <w:sz w:val="20"/>
          <w:szCs w:val="20"/>
          <w:lang w:val="bg-BG"/>
        </w:rPr>
        <w:t xml:space="preserve">, за откриване на предлагането на тази услугае нужен </w:t>
      </w:r>
      <w:r w:rsidRPr="00F23F23">
        <w:rPr>
          <w:rFonts w:ascii="Verdana" w:hAnsi="Verdana"/>
          <w:sz w:val="20"/>
          <w:szCs w:val="20"/>
          <w:lang w:val="bg-BG"/>
        </w:rPr>
        <w:t>много висок начален капитал. Експ</w:t>
      </w:r>
      <w:r>
        <w:rPr>
          <w:rFonts w:ascii="Verdana" w:hAnsi="Verdana"/>
          <w:sz w:val="20"/>
          <w:szCs w:val="20"/>
          <w:lang w:val="bg-BG"/>
        </w:rPr>
        <w:t>ертите определят, че само за от</w:t>
      </w:r>
      <w:r w:rsidRPr="00F23F23">
        <w:rPr>
          <w:rFonts w:ascii="Verdana" w:hAnsi="Verdana"/>
          <w:sz w:val="20"/>
          <w:szCs w:val="20"/>
          <w:lang w:val="bg-BG"/>
        </w:rPr>
        <w:t>к</w:t>
      </w:r>
      <w:r>
        <w:rPr>
          <w:rFonts w:ascii="Verdana" w:hAnsi="Verdana"/>
          <w:sz w:val="20"/>
          <w:szCs w:val="20"/>
          <w:lang w:val="bg-BG"/>
        </w:rPr>
        <w:t>р</w:t>
      </w:r>
      <w:r w:rsidRPr="00F23F23">
        <w:rPr>
          <w:rFonts w:ascii="Verdana" w:hAnsi="Verdana"/>
          <w:sz w:val="20"/>
          <w:szCs w:val="20"/>
          <w:lang w:val="bg-BG"/>
        </w:rPr>
        <w:t xml:space="preserve">иването на официално лицензирана детска градина са нужни до 3 млн.рубли. </w:t>
      </w:r>
    </w:p>
    <w:p w:rsidR="00DF65CE" w:rsidRPr="00F23F23" w:rsidRDefault="00DF65CE" w:rsidP="00DF65CE">
      <w:pPr>
        <w:spacing w:after="0" w:line="360" w:lineRule="auto"/>
        <w:rPr>
          <w:rFonts w:ascii="Verdana" w:hAnsi="Verdana"/>
          <w:sz w:val="20"/>
          <w:szCs w:val="20"/>
          <w:lang w:val="bg-BG"/>
        </w:rPr>
      </w:pPr>
      <w:r>
        <w:rPr>
          <w:noProof/>
          <w:lang w:eastAsia="ru-RU"/>
        </w:rPr>
        <w:drawing>
          <wp:anchor distT="0" distB="0" distL="114300" distR="114300" simplePos="0" relativeHeight="251724800" behindDoc="0" locked="0" layoutInCell="1" allowOverlap="1">
            <wp:simplePos x="0" y="0"/>
            <wp:positionH relativeFrom="column">
              <wp:posOffset>3079115</wp:posOffset>
            </wp:positionH>
            <wp:positionV relativeFrom="paragraph">
              <wp:posOffset>-1555115</wp:posOffset>
            </wp:positionV>
            <wp:extent cx="2869565" cy="2162175"/>
            <wp:effectExtent l="0" t="0" r="6985" b="9525"/>
            <wp:wrapSquare wrapText="bothSides"/>
            <wp:docPr id="678" name="Picture 678" descr="http://vse35.ru/upload/iblock/796/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se35.ru/upload/iblock/796/000.jpe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9565" cy="2162175"/>
                    </a:xfrm>
                    <a:prstGeom prst="rect">
                      <a:avLst/>
                    </a:prstGeom>
                    <a:noFill/>
                    <a:ln>
                      <a:noFill/>
                    </a:ln>
                  </pic:spPr>
                </pic:pic>
              </a:graphicData>
            </a:graphic>
          </wp:anchor>
        </w:drawing>
      </w:r>
      <w:r w:rsidRPr="00F23F23">
        <w:rPr>
          <w:rFonts w:ascii="Verdana" w:hAnsi="Verdana"/>
          <w:sz w:val="20"/>
          <w:szCs w:val="20"/>
          <w:lang w:val="bg-BG"/>
        </w:rPr>
        <w:tab/>
        <w:t>Нужно е да се приеме за даденост, че детските градини са под постоянни проверки от държавни учреждения и никой не</w:t>
      </w:r>
      <w:r>
        <w:rPr>
          <w:rFonts w:ascii="Verdana" w:hAnsi="Verdana"/>
          <w:sz w:val="20"/>
          <w:szCs w:val="20"/>
          <w:lang w:val="bg-BG"/>
        </w:rPr>
        <w:t xml:space="preserve"> може да гарантира, че седмица </w:t>
      </w:r>
      <w:r w:rsidRPr="00F23F23">
        <w:rPr>
          <w:rFonts w:ascii="Verdana" w:hAnsi="Verdana"/>
          <w:sz w:val="20"/>
          <w:szCs w:val="20"/>
          <w:lang w:val="bg-BG"/>
        </w:rPr>
        <w:t>с</w:t>
      </w:r>
      <w:r>
        <w:rPr>
          <w:rFonts w:ascii="Verdana" w:hAnsi="Verdana"/>
          <w:sz w:val="20"/>
          <w:szCs w:val="20"/>
          <w:lang w:val="bg-BG"/>
        </w:rPr>
        <w:t>л</w:t>
      </w:r>
      <w:r w:rsidRPr="00F23F23">
        <w:rPr>
          <w:rFonts w:ascii="Verdana" w:hAnsi="Verdana"/>
          <w:sz w:val="20"/>
          <w:szCs w:val="20"/>
          <w:lang w:val="bg-BG"/>
        </w:rPr>
        <w:t>ед откриване на детската градина</w:t>
      </w:r>
      <w:r>
        <w:rPr>
          <w:rFonts w:ascii="Verdana" w:hAnsi="Verdana"/>
          <w:sz w:val="20"/>
          <w:szCs w:val="20"/>
          <w:lang w:val="bg-BG"/>
        </w:rPr>
        <w:t>,</w:t>
      </w:r>
      <w:r w:rsidRPr="00F23F23">
        <w:rPr>
          <w:rFonts w:ascii="Verdana" w:hAnsi="Verdana"/>
          <w:sz w:val="20"/>
          <w:szCs w:val="20"/>
          <w:lang w:val="bg-BG"/>
        </w:rPr>
        <w:t xml:space="preserve"> една такава инспекция няма да затвори организацията</w:t>
      </w:r>
      <w:r>
        <w:rPr>
          <w:rFonts w:ascii="Verdana" w:hAnsi="Verdana"/>
          <w:sz w:val="20"/>
          <w:szCs w:val="20"/>
          <w:lang w:val="bg-BG"/>
        </w:rPr>
        <w:t>,</w:t>
      </w:r>
      <w:r w:rsidRPr="00F23F23">
        <w:rPr>
          <w:rFonts w:ascii="Verdana" w:hAnsi="Verdana"/>
          <w:sz w:val="20"/>
          <w:szCs w:val="20"/>
          <w:lang w:val="bg-BG"/>
        </w:rPr>
        <w:t xml:space="preserve"> поради минимални </w:t>
      </w:r>
      <w:r>
        <w:rPr>
          <w:rFonts w:ascii="Verdana" w:hAnsi="Verdana"/>
          <w:sz w:val="20"/>
          <w:szCs w:val="20"/>
          <w:lang w:val="bg-BG"/>
        </w:rPr>
        <w:t>несъответствия с</w:t>
      </w:r>
      <w:r w:rsidRPr="00F23F23">
        <w:rPr>
          <w:rFonts w:ascii="Verdana" w:hAnsi="Verdana"/>
          <w:sz w:val="20"/>
          <w:szCs w:val="20"/>
          <w:lang w:val="bg-BG"/>
        </w:rPr>
        <w:t xml:space="preserve"> изискванията. </w:t>
      </w:r>
    </w:p>
    <w:p w:rsidR="00DF65CE" w:rsidRPr="00F23F23" w:rsidRDefault="00DF65CE" w:rsidP="00DF65CE">
      <w:pPr>
        <w:spacing w:after="0" w:line="360" w:lineRule="auto"/>
        <w:rPr>
          <w:rFonts w:ascii="Verdana" w:hAnsi="Verdana"/>
          <w:sz w:val="20"/>
          <w:szCs w:val="20"/>
          <w:lang w:val="bg-BG"/>
        </w:rPr>
      </w:pPr>
      <w:r w:rsidRPr="00F23F23">
        <w:rPr>
          <w:rFonts w:ascii="Verdana" w:hAnsi="Verdana"/>
          <w:sz w:val="20"/>
          <w:szCs w:val="20"/>
          <w:lang w:val="bg-BG"/>
        </w:rPr>
        <w:tab/>
        <w:t>Втората причина, задържаща развит</w:t>
      </w:r>
      <w:r>
        <w:rPr>
          <w:rFonts w:ascii="Verdana" w:hAnsi="Verdana"/>
          <w:sz w:val="20"/>
          <w:szCs w:val="20"/>
          <w:lang w:val="bg-BG"/>
        </w:rPr>
        <w:t>ието на този сегмент е неплатежо</w:t>
      </w:r>
      <w:r w:rsidRPr="00F23F23">
        <w:rPr>
          <w:rFonts w:ascii="Verdana" w:hAnsi="Verdana"/>
          <w:sz w:val="20"/>
          <w:szCs w:val="20"/>
          <w:lang w:val="bg-BG"/>
        </w:rPr>
        <w:t>способността на руските семейства. Поради високите инвестиции в подобни проекти, цените на тези услуги са много високи. Повечето</w:t>
      </w:r>
      <w:r>
        <w:rPr>
          <w:rFonts w:ascii="Verdana" w:hAnsi="Verdana"/>
          <w:sz w:val="20"/>
          <w:szCs w:val="20"/>
          <w:lang w:val="bg-BG"/>
        </w:rPr>
        <w:t xml:space="preserve"> родители не са готови да плащат</w:t>
      </w:r>
      <w:r w:rsidRPr="00F23F23">
        <w:rPr>
          <w:rFonts w:ascii="Verdana" w:hAnsi="Verdana"/>
          <w:sz w:val="20"/>
          <w:szCs w:val="20"/>
          <w:lang w:val="bg-BG"/>
        </w:rPr>
        <w:t xml:space="preserve"> 10 000 рубли месечно. Поради тази причина бъдещето на този пазар е по-скоро в премиум-сегмента. </w:t>
      </w:r>
    </w:p>
    <w:p w:rsidR="00DF65CE" w:rsidRPr="00F23F23" w:rsidRDefault="00DF65CE" w:rsidP="00DF65CE">
      <w:pPr>
        <w:spacing w:after="0" w:line="360" w:lineRule="auto"/>
        <w:rPr>
          <w:rFonts w:ascii="Verdana" w:hAnsi="Verdana"/>
          <w:sz w:val="20"/>
          <w:szCs w:val="20"/>
          <w:lang w:val="bg-BG"/>
        </w:rPr>
      </w:pPr>
      <w:r>
        <w:rPr>
          <w:rFonts w:ascii="Verdana" w:hAnsi="Verdana"/>
          <w:sz w:val="20"/>
          <w:szCs w:val="20"/>
          <w:lang w:val="bg-BG"/>
        </w:rPr>
        <w:tab/>
        <w:t>Последната причина е</w:t>
      </w:r>
      <w:r w:rsidRPr="00F23F23">
        <w:rPr>
          <w:rFonts w:ascii="Verdana" w:hAnsi="Verdana"/>
          <w:sz w:val="20"/>
          <w:szCs w:val="20"/>
          <w:lang w:val="bg-BG"/>
        </w:rPr>
        <w:t>, че биз</w:t>
      </w:r>
      <w:r>
        <w:rPr>
          <w:rFonts w:ascii="Verdana" w:hAnsi="Verdana"/>
          <w:sz w:val="20"/>
          <w:szCs w:val="20"/>
          <w:lang w:val="bg-BG"/>
        </w:rPr>
        <w:t>несът не е готов да прави „дългосрочни</w:t>
      </w:r>
      <w:r w:rsidRPr="00F23F23">
        <w:rPr>
          <w:rFonts w:ascii="Verdana" w:hAnsi="Verdana"/>
          <w:sz w:val="20"/>
          <w:szCs w:val="20"/>
          <w:lang w:val="bg-BG"/>
        </w:rPr>
        <w:t>“ инвестиции. Образованието не е сфера, в която се правят „бързи“ и лесни пари. В най-добрите случаи се предвижда един такъв проек</w:t>
      </w:r>
      <w:r>
        <w:rPr>
          <w:rFonts w:ascii="Verdana" w:hAnsi="Verdana"/>
          <w:sz w:val="20"/>
          <w:szCs w:val="20"/>
          <w:lang w:val="bg-BG"/>
        </w:rPr>
        <w:t>т</w:t>
      </w:r>
      <w:r w:rsidRPr="00F23F23">
        <w:rPr>
          <w:rFonts w:ascii="Verdana" w:hAnsi="Verdana"/>
          <w:sz w:val="20"/>
          <w:szCs w:val="20"/>
          <w:lang w:val="bg-BG"/>
        </w:rPr>
        <w:t xml:space="preserve"> да възвърне инвестицията</w:t>
      </w:r>
      <w:r>
        <w:rPr>
          <w:rFonts w:ascii="Verdana" w:hAnsi="Verdana"/>
          <w:sz w:val="20"/>
          <w:szCs w:val="20"/>
          <w:lang w:val="bg-BG"/>
        </w:rPr>
        <w:t xml:space="preserve"> си</w:t>
      </w:r>
      <w:r w:rsidRPr="00F23F23">
        <w:rPr>
          <w:rFonts w:ascii="Verdana" w:hAnsi="Verdana"/>
          <w:sz w:val="20"/>
          <w:szCs w:val="20"/>
          <w:lang w:val="bg-BG"/>
        </w:rPr>
        <w:t xml:space="preserve"> след  5-7 години, като първите 4 години са основно „инвестиционни“ години. </w:t>
      </w:r>
    </w:p>
    <w:p w:rsidR="00DF65CE" w:rsidRPr="00F23F23" w:rsidRDefault="00DF65CE" w:rsidP="00DF65CE">
      <w:pPr>
        <w:spacing w:after="0" w:line="360" w:lineRule="auto"/>
        <w:rPr>
          <w:rFonts w:ascii="Verdana" w:hAnsi="Verdana"/>
          <w:sz w:val="20"/>
          <w:szCs w:val="20"/>
          <w:lang w:val="bg-BG"/>
        </w:rPr>
      </w:pPr>
      <w:r>
        <w:rPr>
          <w:rFonts w:ascii="Verdana" w:hAnsi="Verdana"/>
          <w:sz w:val="20"/>
          <w:szCs w:val="20"/>
          <w:lang w:val="bg-BG"/>
        </w:rPr>
        <w:tab/>
        <w:t>От</w:t>
      </w:r>
      <w:r w:rsidRPr="00F23F23">
        <w:rPr>
          <w:rFonts w:ascii="Verdana" w:hAnsi="Verdana"/>
          <w:sz w:val="20"/>
          <w:szCs w:val="20"/>
          <w:lang w:val="bg-BG"/>
        </w:rPr>
        <w:t xml:space="preserve"> по-положителна страна, не отдавна в сила в</w:t>
      </w:r>
      <w:r>
        <w:rPr>
          <w:rFonts w:ascii="Verdana" w:hAnsi="Verdana"/>
          <w:sz w:val="20"/>
          <w:szCs w:val="20"/>
          <w:lang w:val="bg-BG"/>
        </w:rPr>
        <w:t>лезнаха</w:t>
      </w:r>
      <w:r w:rsidRPr="00F23F23">
        <w:rPr>
          <w:rFonts w:ascii="Verdana" w:hAnsi="Verdana"/>
          <w:sz w:val="20"/>
          <w:szCs w:val="20"/>
          <w:lang w:val="bg-BG"/>
        </w:rPr>
        <w:t xml:space="preserve"> няколко правила, които облекчават задачата на инвеститорите в частни детски градини. Отчитайки, че в момента най-търсени са услуг</w:t>
      </w:r>
      <w:r>
        <w:rPr>
          <w:rFonts w:ascii="Verdana" w:hAnsi="Verdana"/>
          <w:sz w:val="20"/>
          <w:szCs w:val="20"/>
          <w:lang w:val="bg-BG"/>
        </w:rPr>
        <w:t>ите за деца между 1,5 – 3 годин</w:t>
      </w:r>
      <w:r w:rsidRPr="00F23F23">
        <w:rPr>
          <w:rFonts w:ascii="Verdana" w:hAnsi="Verdana"/>
          <w:sz w:val="20"/>
          <w:szCs w:val="20"/>
          <w:lang w:val="bg-BG"/>
        </w:rPr>
        <w:t>ки, през януари 2014 г. започна финансиране на частни образователни организации. Държавата до известна степен компенсира инвестициите в разходите за заплати, покупка на учебници и друга литература, средства за обучение, игри, играчки, но не се ком</w:t>
      </w:r>
      <w:r>
        <w:rPr>
          <w:rFonts w:ascii="Verdana" w:hAnsi="Verdana"/>
          <w:sz w:val="20"/>
          <w:szCs w:val="20"/>
          <w:lang w:val="bg-BG"/>
        </w:rPr>
        <w:t>п</w:t>
      </w:r>
      <w:r w:rsidRPr="00F23F23">
        <w:rPr>
          <w:rFonts w:ascii="Verdana" w:hAnsi="Verdana"/>
          <w:sz w:val="20"/>
          <w:szCs w:val="20"/>
          <w:lang w:val="bg-BG"/>
        </w:rPr>
        <w:t xml:space="preserve">енсира за обзавеждането на сградата и комуналните услуги. </w:t>
      </w:r>
    </w:p>
    <w:p w:rsidR="00DF65CE" w:rsidRDefault="00DF65CE" w:rsidP="00DF65CE">
      <w:pPr>
        <w:rPr>
          <w:lang w:val="bg-BG"/>
        </w:rPr>
      </w:pPr>
    </w:p>
    <w:p w:rsidR="00DF65CE" w:rsidRDefault="00242CC4" w:rsidP="00DF65CE">
      <w:pPr>
        <w:jc w:val="right"/>
        <w:rPr>
          <w:lang w:val="bg-BG"/>
        </w:rPr>
      </w:pPr>
      <w:hyperlink r:id="rId28" w:history="1">
        <w:r w:rsidR="00DF65CE" w:rsidRPr="001100DA">
          <w:rPr>
            <w:rStyle w:val="ae"/>
            <w:lang w:val="en-US"/>
          </w:rPr>
          <w:t>www</w:t>
        </w:r>
        <w:r w:rsidR="00DF65CE" w:rsidRPr="00DF65CE">
          <w:rPr>
            <w:rStyle w:val="ae"/>
          </w:rPr>
          <w:t>.</w:t>
        </w:r>
        <w:r w:rsidR="00DF65CE" w:rsidRPr="001100DA">
          <w:rPr>
            <w:rStyle w:val="ae"/>
            <w:lang w:val="en-US"/>
          </w:rPr>
          <w:t>rosinvest</w:t>
        </w:r>
        <w:r w:rsidR="00DF65CE" w:rsidRPr="00DF65CE">
          <w:rPr>
            <w:rStyle w:val="ae"/>
          </w:rPr>
          <w:t>.</w:t>
        </w:r>
        <w:r w:rsidR="00DF65CE" w:rsidRPr="001100DA">
          <w:rPr>
            <w:rStyle w:val="ae"/>
            <w:lang w:val="en-US"/>
          </w:rPr>
          <w:t>com</w:t>
        </w:r>
      </w:hyperlink>
    </w:p>
    <w:p w:rsidR="00DF65CE" w:rsidRDefault="00DF65CE" w:rsidP="00DF65CE">
      <w:pPr>
        <w:jc w:val="right"/>
        <w:rPr>
          <w:lang w:val="bg-BG"/>
        </w:rPr>
      </w:pPr>
    </w:p>
    <w:p w:rsidR="0068414A" w:rsidRDefault="0068414A" w:rsidP="00334FEF">
      <w:pPr>
        <w:jc w:val="center"/>
        <w:rPr>
          <w:lang w:val="bg-BG"/>
        </w:rPr>
      </w:pPr>
    </w:p>
    <w:p w:rsidR="0068414A" w:rsidRDefault="00242CC4">
      <w:pPr>
        <w:rPr>
          <w:b/>
          <w:lang w:val="bg-BG"/>
        </w:rPr>
      </w:pPr>
      <w:r>
        <w:rPr>
          <w:b/>
          <w:noProof/>
          <w:lang w:eastAsia="ru-RU"/>
        </w:rPr>
        <w:lastRenderedPageBreak/>
        <w:pict>
          <v:rect id="Rectangle 686" o:spid="_x0000_s1036" style="position:absolute;margin-left:-84.3pt;margin-top:-56.35pt;width:594.75pt;height:87.7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" fillcolor="#4f81bd [3204]" strokecolor="#243f60 [1604]" strokeweight="2pt">
            <v:path arrowok="t"/>
            <v:textbox>
              <w:txbxContent>
                <w:p w:rsidR="0022078A" w:rsidRDefault="0022078A" w:rsidP="00334FEF">
                  <w:pPr>
                    <w:jc w:val="center"/>
                    <w:rPr>
                      <w:rFonts w:ascii="Verdana" w:hAnsi="Verdana"/>
                      <w:color w:val="FFFFFF" w:themeColor="background1"/>
                      <w:sz w:val="40"/>
                      <w:szCs w:val="40"/>
                      <w:lang w:val="bg-BG"/>
                    </w:rPr>
                  </w:pPr>
                  <w:r>
                    <w:rPr>
                      <w:rFonts w:ascii="Verdana" w:hAnsi="Verdana"/>
                      <w:color w:val="FFFFFF" w:themeColor="background1"/>
                      <w:sz w:val="40"/>
                      <w:szCs w:val="40"/>
                      <w:lang w:val="bg-BG"/>
                    </w:rPr>
                    <w:t xml:space="preserve">Инвестиционен потенциал на </w:t>
                  </w:r>
                </w:p>
                <w:p w:rsidR="00334FEF" w:rsidRPr="00D851C3" w:rsidRDefault="0022078A" w:rsidP="00334FEF">
                  <w:pPr>
                    <w:jc w:val="center"/>
                    <w:rPr>
                      <w:rFonts w:ascii="Verdana" w:hAnsi="Verdana"/>
                      <w:color w:val="FFFFFF" w:themeColor="background1"/>
                      <w:sz w:val="40"/>
                      <w:szCs w:val="40"/>
                      <w:lang w:val="bg-BG"/>
                    </w:rPr>
                  </w:pPr>
                  <w:r>
                    <w:rPr>
                      <w:rFonts w:ascii="Verdana" w:hAnsi="Verdana"/>
                      <w:color w:val="FFFFFF" w:themeColor="background1"/>
                      <w:sz w:val="40"/>
                      <w:szCs w:val="40"/>
                      <w:lang w:val="bg-BG"/>
                    </w:rPr>
                    <w:t>Московска област</w:t>
                  </w:r>
                </w:p>
                <w:p w:rsidR="00334FEF" w:rsidRPr="00D851C3" w:rsidRDefault="00334FEF" w:rsidP="00334FEF">
                  <w:pPr>
                    <w:jc w:val="center"/>
                    <w:rPr>
                      <w:rFonts w:ascii="Verdana" w:hAnsi="Verdana"/>
                      <w:color w:val="FFFFFF" w:themeColor="background1"/>
                      <w:sz w:val="40"/>
                      <w:szCs w:val="40"/>
                      <w:lang w:val="bg-BG"/>
                    </w:rPr>
                  </w:pPr>
                </w:p>
              </w:txbxContent>
            </v:textbox>
          </v:rect>
        </w:pict>
      </w:r>
    </w:p>
    <w:p w:rsidR="0068414A" w:rsidRDefault="0068414A">
      <w:pPr>
        <w:rPr>
          <w:b/>
          <w:lang w:val="bg-BG"/>
        </w:rPr>
      </w:pPr>
    </w:p>
    <w:p w:rsidR="0068414A" w:rsidRDefault="0068414A" w:rsidP="0068414A">
      <w:pPr>
        <w:pStyle w:val="a5"/>
        <w:rPr>
          <w:lang w:val="bg-BG"/>
        </w:rPr>
      </w:pPr>
      <w:r>
        <w:rPr>
          <w:noProof/>
          <w:lang w:eastAsia="ru-RU"/>
        </w:rPr>
        <w:drawing>
          <wp:anchor distT="0" distB="0" distL="114300" distR="114300" simplePos="0" relativeHeight="251743232" behindDoc="1" locked="0" layoutInCell="1" allowOverlap="1">
            <wp:simplePos x="0" y="0"/>
            <wp:positionH relativeFrom="column">
              <wp:posOffset>-537210</wp:posOffset>
            </wp:positionH>
            <wp:positionV relativeFrom="paragraph">
              <wp:posOffset>1270</wp:posOffset>
            </wp:positionV>
            <wp:extent cx="2647315" cy="1530350"/>
            <wp:effectExtent l="0" t="0" r="0" b="0"/>
            <wp:wrapThrough wrapText="bothSides">
              <wp:wrapPolygon edited="0">
                <wp:start x="18030" y="0"/>
                <wp:lineTo x="7772" y="2689"/>
                <wp:lineTo x="7616" y="4033"/>
                <wp:lineTo x="8238" y="4302"/>
                <wp:lineTo x="4663" y="5646"/>
                <wp:lineTo x="0" y="8066"/>
                <wp:lineTo x="933" y="12906"/>
                <wp:lineTo x="155" y="15595"/>
                <wp:lineTo x="155" y="19628"/>
                <wp:lineTo x="2487" y="20435"/>
                <wp:lineTo x="9015" y="20973"/>
                <wp:lineTo x="10414" y="20973"/>
                <wp:lineTo x="19585" y="19628"/>
                <wp:lineTo x="19429" y="17208"/>
                <wp:lineTo x="20362" y="17208"/>
                <wp:lineTo x="21294" y="15057"/>
                <wp:lineTo x="21294" y="12906"/>
                <wp:lineTo x="20517" y="8873"/>
                <wp:lineTo x="20828" y="6722"/>
                <wp:lineTo x="19585" y="3764"/>
                <wp:lineTo x="19118" y="538"/>
                <wp:lineTo x="18807" y="0"/>
                <wp:lineTo x="18030" y="0"/>
              </wp:wrapPolygon>
            </wp:wrapThrough>
            <wp:docPr id="13" name="Picture 13" descr="http://dic.academic.ru/pictures/wiki/files/51/2821f3cb463188b6cda6fd5fb9f3f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c.academic.ru/pictures/wiki/files/51/2821f3cb463188b6cda6fd5fb9f3f9bf.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315" cy="1530350"/>
                    </a:xfrm>
                    <a:prstGeom prst="rect">
                      <a:avLst/>
                    </a:prstGeom>
                    <a:noFill/>
                    <a:ln>
                      <a:noFill/>
                    </a:ln>
                  </pic:spPr>
                </pic:pic>
              </a:graphicData>
            </a:graphic>
          </wp:anchor>
        </w:drawing>
      </w:r>
    </w:p>
    <w:tbl>
      <w:tblPr>
        <w:tblStyle w:val="af0"/>
        <w:tblpPr w:leftFromText="180" w:rightFromText="180" w:vertAnchor="text" w:horzAnchor="page" w:tblpX="5708"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2835"/>
      </w:tblGrid>
      <w:tr w:rsidR="0068414A" w:rsidTr="0068414A">
        <w:tc>
          <w:tcPr>
            <w:tcW w:w="1526" w:type="dxa"/>
          </w:tcPr>
          <w:p w:rsidR="0068414A" w:rsidRDefault="0068414A" w:rsidP="0068414A">
            <w:pPr>
              <w:jc w:val="right"/>
              <w:rPr>
                <w:lang w:val="bg-BG"/>
              </w:rPr>
            </w:pPr>
            <w:r>
              <w:rPr>
                <w:lang w:val="bg-BG"/>
              </w:rPr>
              <w:t>територия:</w:t>
            </w:r>
          </w:p>
        </w:tc>
        <w:tc>
          <w:tcPr>
            <w:tcW w:w="2835" w:type="dxa"/>
          </w:tcPr>
          <w:p w:rsidR="0068414A" w:rsidRDefault="0068414A" w:rsidP="0068414A">
            <w:pPr>
              <w:rPr>
                <w:lang w:val="bg-BG"/>
              </w:rPr>
            </w:pPr>
            <w:r>
              <w:rPr>
                <w:lang w:val="bg-BG"/>
              </w:rPr>
              <w:t>44 379 кв.км</w:t>
            </w:r>
          </w:p>
        </w:tc>
      </w:tr>
      <w:tr w:rsidR="0068414A" w:rsidTr="0068414A">
        <w:tc>
          <w:tcPr>
            <w:tcW w:w="1526" w:type="dxa"/>
          </w:tcPr>
          <w:p w:rsidR="0068414A" w:rsidRPr="005B0D15" w:rsidRDefault="0068414A" w:rsidP="0068414A">
            <w:pPr>
              <w:jc w:val="right"/>
              <w:rPr>
                <w:lang w:val="en-US"/>
              </w:rPr>
            </w:pPr>
            <w:r>
              <w:rPr>
                <w:lang w:val="bg-BG"/>
              </w:rPr>
              <w:t>губернатор</w:t>
            </w:r>
            <w:r>
              <w:rPr>
                <w:lang w:val="en-US"/>
              </w:rPr>
              <w:t>:</w:t>
            </w:r>
          </w:p>
        </w:tc>
        <w:tc>
          <w:tcPr>
            <w:tcW w:w="2835" w:type="dxa"/>
          </w:tcPr>
          <w:p w:rsidR="0068414A" w:rsidRPr="005B0D15" w:rsidRDefault="0068414A" w:rsidP="0068414A">
            <w:pPr>
              <w:rPr>
                <w:lang w:val="bg-BG"/>
              </w:rPr>
            </w:pPr>
            <w:r>
              <w:rPr>
                <w:lang w:val="bg-BG"/>
              </w:rPr>
              <w:t>Андрей Юревич Варабьов</w:t>
            </w:r>
          </w:p>
        </w:tc>
      </w:tr>
      <w:tr w:rsidR="0068414A" w:rsidTr="0068414A">
        <w:tc>
          <w:tcPr>
            <w:tcW w:w="1526" w:type="dxa"/>
          </w:tcPr>
          <w:p w:rsidR="0068414A" w:rsidRDefault="0068414A" w:rsidP="0068414A">
            <w:pPr>
              <w:jc w:val="right"/>
              <w:rPr>
                <w:lang w:val="bg-BG"/>
              </w:rPr>
            </w:pPr>
            <w:r>
              <w:rPr>
                <w:lang w:val="bg-BG"/>
              </w:rPr>
              <w:t>федерален окръг:</w:t>
            </w:r>
          </w:p>
        </w:tc>
        <w:tc>
          <w:tcPr>
            <w:tcW w:w="2835" w:type="dxa"/>
          </w:tcPr>
          <w:p w:rsidR="0068414A" w:rsidRDefault="0068414A" w:rsidP="0068414A">
            <w:pPr>
              <w:rPr>
                <w:lang w:val="bg-BG"/>
              </w:rPr>
            </w:pPr>
            <w:r>
              <w:rPr>
                <w:lang w:val="bg-BG"/>
              </w:rPr>
              <w:t>Централен ФО</w:t>
            </w:r>
          </w:p>
        </w:tc>
      </w:tr>
      <w:tr w:rsidR="0068414A" w:rsidTr="0068414A">
        <w:tc>
          <w:tcPr>
            <w:tcW w:w="1526" w:type="dxa"/>
          </w:tcPr>
          <w:p w:rsidR="0068414A" w:rsidRDefault="0068414A" w:rsidP="0068414A">
            <w:pPr>
              <w:jc w:val="right"/>
              <w:rPr>
                <w:lang w:val="bg-BG"/>
              </w:rPr>
            </w:pPr>
            <w:r>
              <w:rPr>
                <w:lang w:val="bg-BG"/>
              </w:rPr>
              <w:t>часови пояс:</w:t>
            </w:r>
          </w:p>
        </w:tc>
        <w:tc>
          <w:tcPr>
            <w:tcW w:w="2835" w:type="dxa"/>
          </w:tcPr>
          <w:p w:rsidR="0068414A" w:rsidRPr="00153628" w:rsidRDefault="0068414A" w:rsidP="0068414A">
            <w:pPr>
              <w:rPr>
                <w:lang w:val="en-US"/>
              </w:rPr>
            </w:pPr>
            <w:r>
              <w:rPr>
                <w:lang w:val="en-US"/>
              </w:rPr>
              <w:t>MSK (UTC+4)</w:t>
            </w:r>
          </w:p>
        </w:tc>
      </w:tr>
      <w:tr w:rsidR="0068414A" w:rsidTr="0068414A">
        <w:tc>
          <w:tcPr>
            <w:tcW w:w="1526" w:type="dxa"/>
          </w:tcPr>
          <w:p w:rsidR="0068414A" w:rsidRPr="005B0D15" w:rsidRDefault="0068414A" w:rsidP="0068414A">
            <w:pPr>
              <w:jc w:val="right"/>
              <w:rPr>
                <w:lang w:val="en-US"/>
              </w:rPr>
            </w:pPr>
            <w:r>
              <w:rPr>
                <w:lang w:val="en-US"/>
              </w:rPr>
              <w:t>web site:</w:t>
            </w:r>
          </w:p>
        </w:tc>
        <w:tc>
          <w:tcPr>
            <w:tcW w:w="2835" w:type="dxa"/>
          </w:tcPr>
          <w:p w:rsidR="0068414A" w:rsidRPr="00153628" w:rsidRDefault="00242CC4" w:rsidP="0068414A">
            <w:pPr>
              <w:rPr>
                <w:lang w:val="en-US"/>
              </w:rPr>
            </w:pPr>
            <w:hyperlink r:id="rId30" w:history="1">
              <w:r w:rsidR="0068414A" w:rsidRPr="007953DB">
                <w:rPr>
                  <w:rStyle w:val="ae"/>
                  <w:lang w:val="en-US"/>
                </w:rPr>
                <w:t>www.</w:t>
              </w:r>
              <w:r w:rsidR="0068414A" w:rsidRPr="007953DB">
                <w:rPr>
                  <w:rStyle w:val="ae"/>
                  <w:lang w:val="bg-BG"/>
                </w:rPr>
                <w:t>mosreg.ru</w:t>
              </w:r>
            </w:hyperlink>
          </w:p>
        </w:tc>
      </w:tr>
    </w:tbl>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tbl>
      <w:tblPr>
        <w:tblStyle w:val="af0"/>
        <w:tblpPr w:leftFromText="180" w:rightFromText="180" w:vertAnchor="page" w:horzAnchor="margin" w:tblpY="5330"/>
        <w:tblW w:w="0" w:type="auto"/>
        <w:tblLook w:val="04A0"/>
      </w:tblPr>
      <w:tblGrid>
        <w:gridCol w:w="2437"/>
        <w:gridCol w:w="1759"/>
        <w:gridCol w:w="1766"/>
        <w:gridCol w:w="1843"/>
        <w:gridCol w:w="1766"/>
      </w:tblGrid>
      <w:tr w:rsidR="0068414A" w:rsidRPr="00B141F5" w:rsidTr="00495F12">
        <w:tc>
          <w:tcPr>
            <w:tcW w:w="2437" w:type="dxa"/>
            <w:tcBorders>
              <w:bottom w:val="single" w:sz="4" w:space="0" w:color="auto"/>
            </w:tcBorders>
          </w:tcPr>
          <w:p w:rsidR="0068414A" w:rsidRPr="00B141F5" w:rsidRDefault="0068414A" w:rsidP="00495F12">
            <w:pPr>
              <w:rPr>
                <w:rFonts w:ascii="Verdana" w:hAnsi="Verdana"/>
                <w:sz w:val="20"/>
                <w:szCs w:val="20"/>
                <w:lang w:val="bg-BG"/>
              </w:rPr>
            </w:pPr>
          </w:p>
        </w:tc>
        <w:tc>
          <w:tcPr>
            <w:tcW w:w="1759" w:type="dxa"/>
          </w:tcPr>
          <w:p w:rsidR="0068414A" w:rsidRPr="00B141F5" w:rsidRDefault="0068414A" w:rsidP="00495F12">
            <w:pPr>
              <w:rPr>
                <w:rFonts w:ascii="Verdana" w:hAnsi="Verdana"/>
                <w:sz w:val="20"/>
                <w:szCs w:val="20"/>
                <w:lang w:val="bg-BG"/>
              </w:rPr>
            </w:pPr>
          </w:p>
        </w:tc>
        <w:tc>
          <w:tcPr>
            <w:tcW w:w="1766" w:type="dxa"/>
          </w:tcPr>
          <w:p w:rsidR="0068414A" w:rsidRPr="00B141F5" w:rsidRDefault="0068414A" w:rsidP="00495F12">
            <w:pPr>
              <w:rPr>
                <w:rFonts w:ascii="Verdana" w:hAnsi="Verdana"/>
                <w:sz w:val="20"/>
                <w:szCs w:val="20"/>
                <w:u w:val="single"/>
                <w:lang w:val="bg-BG"/>
              </w:rPr>
            </w:pPr>
            <w:r w:rsidRPr="00B141F5">
              <w:rPr>
                <w:rFonts w:ascii="Verdana" w:hAnsi="Verdana"/>
                <w:sz w:val="20"/>
                <w:szCs w:val="20"/>
                <w:u w:val="single"/>
                <w:lang w:val="bg-BG"/>
              </w:rPr>
              <w:t>2011</w:t>
            </w:r>
          </w:p>
        </w:tc>
        <w:tc>
          <w:tcPr>
            <w:tcW w:w="1843" w:type="dxa"/>
          </w:tcPr>
          <w:p w:rsidR="0068414A" w:rsidRPr="00B141F5" w:rsidRDefault="0068414A" w:rsidP="00495F12">
            <w:pPr>
              <w:rPr>
                <w:rFonts w:ascii="Verdana" w:hAnsi="Verdana"/>
                <w:sz w:val="20"/>
                <w:szCs w:val="20"/>
                <w:u w:val="single"/>
                <w:lang w:val="bg-BG"/>
              </w:rPr>
            </w:pPr>
            <w:r w:rsidRPr="00B141F5">
              <w:rPr>
                <w:rFonts w:ascii="Verdana" w:hAnsi="Verdana"/>
                <w:sz w:val="20"/>
                <w:szCs w:val="20"/>
                <w:u w:val="single"/>
                <w:lang w:val="bg-BG"/>
              </w:rPr>
              <w:t>2012</w:t>
            </w:r>
          </w:p>
        </w:tc>
        <w:tc>
          <w:tcPr>
            <w:tcW w:w="1766" w:type="dxa"/>
          </w:tcPr>
          <w:p w:rsidR="0068414A" w:rsidRPr="00B141F5" w:rsidRDefault="0068414A" w:rsidP="00495F12">
            <w:pPr>
              <w:rPr>
                <w:rFonts w:ascii="Verdana" w:hAnsi="Verdana"/>
                <w:sz w:val="20"/>
                <w:szCs w:val="20"/>
                <w:u w:val="single"/>
                <w:lang w:val="bg-BG"/>
              </w:rPr>
            </w:pPr>
            <w:r w:rsidRPr="00B141F5">
              <w:rPr>
                <w:rFonts w:ascii="Verdana" w:hAnsi="Verdana"/>
                <w:sz w:val="20"/>
                <w:szCs w:val="20"/>
                <w:u w:val="single"/>
                <w:lang w:val="bg-BG"/>
              </w:rPr>
              <w:t>2013</w:t>
            </w:r>
          </w:p>
        </w:tc>
      </w:tr>
      <w:tr w:rsidR="0068414A" w:rsidRPr="00B141F5" w:rsidTr="00495F12">
        <w:tc>
          <w:tcPr>
            <w:tcW w:w="2437" w:type="dxa"/>
            <w:tcBorders>
              <w:bottom w:val="nil"/>
            </w:tcBorders>
          </w:tcPr>
          <w:p w:rsidR="0068414A" w:rsidRPr="00B141F5" w:rsidRDefault="0068414A" w:rsidP="00495F12">
            <w:pPr>
              <w:rPr>
                <w:rFonts w:ascii="Verdana" w:hAnsi="Verdana"/>
                <w:sz w:val="20"/>
                <w:szCs w:val="20"/>
                <w:lang w:val="bg-BG"/>
              </w:rPr>
            </w:pPr>
            <w:r w:rsidRPr="00B141F5">
              <w:rPr>
                <w:rFonts w:ascii="Verdana" w:hAnsi="Verdana"/>
                <w:sz w:val="20"/>
                <w:szCs w:val="20"/>
                <w:lang w:val="bg-BG"/>
              </w:rPr>
              <w:t>Население</w:t>
            </w:r>
          </w:p>
        </w:tc>
        <w:tc>
          <w:tcPr>
            <w:tcW w:w="1759" w:type="dxa"/>
          </w:tcPr>
          <w:p w:rsidR="0068414A" w:rsidRPr="00B141F5" w:rsidRDefault="0068414A" w:rsidP="00495F12">
            <w:pPr>
              <w:rPr>
                <w:rFonts w:ascii="Verdana" w:eastAsia="Times New Roman" w:hAnsi="Verdana" w:cs="Arial"/>
                <w:iCs/>
                <w:sz w:val="20"/>
                <w:szCs w:val="20"/>
                <w:lang w:eastAsia="ru-RU"/>
              </w:rPr>
            </w:pPr>
          </w:p>
        </w:tc>
        <w:tc>
          <w:tcPr>
            <w:tcW w:w="1766"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7104036</w:t>
            </w:r>
          </w:p>
        </w:tc>
        <w:tc>
          <w:tcPr>
            <w:tcW w:w="1843" w:type="dxa"/>
          </w:tcPr>
          <w:p w:rsidR="0068414A" w:rsidRPr="00B141F5" w:rsidRDefault="0068414A" w:rsidP="00495F12">
            <w:pPr>
              <w:rPr>
                <w:rFonts w:ascii="Verdana" w:hAnsi="Verdana"/>
                <w:sz w:val="20"/>
                <w:szCs w:val="20"/>
                <w:lang w:val="bg-BG"/>
              </w:rPr>
            </w:pPr>
            <w:r w:rsidRPr="00B141F5">
              <w:rPr>
                <w:rFonts w:ascii="Verdana" w:eastAsia="Times New Roman" w:hAnsi="Verdana" w:cs="Arial"/>
                <w:iCs/>
                <w:sz w:val="20"/>
                <w:szCs w:val="20"/>
                <w:lang w:eastAsia="ru-RU"/>
              </w:rPr>
              <w:t>7198686</w:t>
            </w:r>
          </w:p>
        </w:tc>
        <w:tc>
          <w:tcPr>
            <w:tcW w:w="1766" w:type="dxa"/>
          </w:tcPr>
          <w:p w:rsidR="0068414A" w:rsidRPr="00B141F5" w:rsidRDefault="0068414A" w:rsidP="00495F12">
            <w:pPr>
              <w:rPr>
                <w:rFonts w:ascii="Verdana" w:hAnsi="Verdana"/>
                <w:sz w:val="20"/>
                <w:szCs w:val="20"/>
                <w:lang w:val="bg-BG"/>
              </w:rPr>
            </w:pPr>
            <w:r w:rsidRPr="00B141F5">
              <w:rPr>
                <w:rFonts w:ascii="Verdana" w:eastAsia="Times New Roman" w:hAnsi="Verdana" w:cs="Arial"/>
                <w:iCs/>
                <w:sz w:val="20"/>
                <w:szCs w:val="20"/>
                <w:lang w:eastAsia="ru-RU"/>
              </w:rPr>
              <w:t>7048084</w:t>
            </w:r>
          </w:p>
        </w:tc>
      </w:tr>
      <w:tr w:rsidR="0068414A" w:rsidRPr="00B141F5" w:rsidTr="00495F12">
        <w:tc>
          <w:tcPr>
            <w:tcW w:w="2437" w:type="dxa"/>
            <w:tcBorders>
              <w:top w:val="nil"/>
              <w:bottom w:val="nil"/>
            </w:tcBorders>
          </w:tcPr>
          <w:p w:rsidR="0068414A" w:rsidRPr="00B141F5" w:rsidRDefault="0068414A" w:rsidP="00495F12">
            <w:pPr>
              <w:rPr>
                <w:rFonts w:ascii="Verdana" w:hAnsi="Verdana"/>
                <w:sz w:val="20"/>
                <w:szCs w:val="20"/>
                <w:lang w:val="bg-BG"/>
              </w:rPr>
            </w:pPr>
          </w:p>
        </w:tc>
        <w:tc>
          <w:tcPr>
            <w:tcW w:w="1759" w:type="dxa"/>
          </w:tcPr>
          <w:p w:rsidR="0068414A" w:rsidRPr="00B141F5" w:rsidRDefault="0068414A" w:rsidP="00495F12">
            <w:pPr>
              <w:rPr>
                <w:rFonts w:ascii="Verdana" w:eastAsia="Times New Roman" w:hAnsi="Verdana" w:cs="Arial"/>
                <w:iCs/>
                <w:sz w:val="20"/>
                <w:szCs w:val="20"/>
                <w:lang w:eastAsia="ru-RU"/>
              </w:rPr>
            </w:pPr>
            <w:r w:rsidRPr="00B141F5">
              <w:rPr>
                <w:rFonts w:ascii="Verdana" w:hAnsi="Verdana"/>
                <w:sz w:val="20"/>
                <w:szCs w:val="20"/>
                <w:lang w:val="bg-BG"/>
              </w:rPr>
              <w:t>градско</w:t>
            </w:r>
          </w:p>
        </w:tc>
        <w:tc>
          <w:tcPr>
            <w:tcW w:w="1766"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5767629</w:t>
            </w:r>
          </w:p>
        </w:tc>
        <w:tc>
          <w:tcPr>
            <w:tcW w:w="1843"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5767629</w:t>
            </w:r>
          </w:p>
        </w:tc>
        <w:tc>
          <w:tcPr>
            <w:tcW w:w="1766"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5739459</w:t>
            </w:r>
          </w:p>
        </w:tc>
      </w:tr>
      <w:tr w:rsidR="0068414A" w:rsidRPr="00B141F5" w:rsidTr="00495F12">
        <w:tc>
          <w:tcPr>
            <w:tcW w:w="2437" w:type="dxa"/>
            <w:tcBorders>
              <w:top w:val="nil"/>
              <w:bottom w:val="nil"/>
            </w:tcBorders>
          </w:tcPr>
          <w:p w:rsidR="0068414A" w:rsidRPr="00B141F5" w:rsidRDefault="0068414A" w:rsidP="00495F12">
            <w:pPr>
              <w:pStyle w:val="a5"/>
              <w:rPr>
                <w:rFonts w:ascii="Verdana" w:hAnsi="Verdana"/>
                <w:sz w:val="20"/>
                <w:szCs w:val="20"/>
                <w:lang w:val="en-US"/>
              </w:rPr>
            </w:pPr>
          </w:p>
        </w:tc>
        <w:tc>
          <w:tcPr>
            <w:tcW w:w="1759" w:type="dxa"/>
          </w:tcPr>
          <w:p w:rsidR="0068414A" w:rsidRPr="00B141F5" w:rsidRDefault="0068414A" w:rsidP="00495F12">
            <w:pPr>
              <w:rPr>
                <w:rFonts w:ascii="Verdana" w:eastAsia="Times New Roman" w:hAnsi="Verdana" w:cs="Arial"/>
                <w:iCs/>
                <w:sz w:val="20"/>
                <w:szCs w:val="20"/>
                <w:lang w:eastAsia="ru-RU"/>
              </w:rPr>
            </w:pPr>
            <w:r w:rsidRPr="00B141F5">
              <w:rPr>
                <w:rFonts w:ascii="Verdana" w:hAnsi="Verdana"/>
                <w:sz w:val="20"/>
                <w:szCs w:val="20"/>
                <w:lang w:val="bg-BG"/>
              </w:rPr>
              <w:t>селско</w:t>
            </w:r>
          </w:p>
        </w:tc>
        <w:tc>
          <w:tcPr>
            <w:tcW w:w="1766"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1431057</w:t>
            </w:r>
          </w:p>
        </w:tc>
        <w:tc>
          <w:tcPr>
            <w:tcW w:w="1843"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1431057</w:t>
            </w:r>
          </w:p>
        </w:tc>
        <w:tc>
          <w:tcPr>
            <w:tcW w:w="1766" w:type="dxa"/>
          </w:tcPr>
          <w:p w:rsidR="0068414A" w:rsidRPr="00B141F5" w:rsidRDefault="0068414A" w:rsidP="00495F12">
            <w:pPr>
              <w:rPr>
                <w:rFonts w:ascii="Verdana" w:hAnsi="Verdana"/>
                <w:sz w:val="20"/>
                <w:szCs w:val="20"/>
                <w:lang w:val="en-US"/>
              </w:rPr>
            </w:pPr>
            <w:r w:rsidRPr="00B141F5">
              <w:rPr>
                <w:rFonts w:ascii="Verdana" w:eastAsia="Times New Roman" w:hAnsi="Verdana" w:cs="Arial"/>
                <w:iCs/>
                <w:sz w:val="20"/>
                <w:szCs w:val="20"/>
                <w:lang w:eastAsia="ru-RU"/>
              </w:rPr>
              <w:t>1308625</w:t>
            </w:r>
          </w:p>
        </w:tc>
      </w:tr>
      <w:tr w:rsidR="0068414A" w:rsidRPr="00B141F5" w:rsidTr="00495F12">
        <w:tc>
          <w:tcPr>
            <w:tcW w:w="2437" w:type="dxa"/>
            <w:tcBorders>
              <w:top w:val="nil"/>
              <w:bottom w:val="nil"/>
            </w:tcBorders>
          </w:tcPr>
          <w:p w:rsidR="0068414A" w:rsidRPr="00B141F5" w:rsidRDefault="0068414A" w:rsidP="00495F12">
            <w:pPr>
              <w:rPr>
                <w:rFonts w:ascii="Verdana" w:hAnsi="Verdana"/>
                <w:sz w:val="20"/>
                <w:szCs w:val="20"/>
                <w:lang w:val="bg-BG"/>
              </w:rPr>
            </w:pPr>
          </w:p>
        </w:tc>
        <w:tc>
          <w:tcPr>
            <w:tcW w:w="1759" w:type="dxa"/>
          </w:tcPr>
          <w:p w:rsidR="0068414A" w:rsidRPr="00B141F5" w:rsidRDefault="0068414A" w:rsidP="00495F12">
            <w:pPr>
              <w:rPr>
                <w:rFonts w:ascii="Verdana" w:hAnsi="Verdana"/>
                <w:caps/>
                <w:sz w:val="20"/>
                <w:szCs w:val="20"/>
              </w:rPr>
            </w:pPr>
            <w:r w:rsidRPr="00B141F5">
              <w:rPr>
                <w:rFonts w:ascii="Verdana" w:hAnsi="Verdana"/>
                <w:sz w:val="20"/>
                <w:szCs w:val="20"/>
                <w:lang w:val="bg-BG"/>
              </w:rPr>
              <w:t>население в трудоспособна възраст</w:t>
            </w:r>
          </w:p>
        </w:tc>
        <w:tc>
          <w:tcPr>
            <w:tcW w:w="1766" w:type="dxa"/>
          </w:tcPr>
          <w:p w:rsidR="0068414A" w:rsidRPr="00B141F5" w:rsidRDefault="0068414A" w:rsidP="00495F12">
            <w:pPr>
              <w:rPr>
                <w:rFonts w:ascii="Verdana" w:hAnsi="Verdana"/>
                <w:sz w:val="20"/>
                <w:szCs w:val="20"/>
                <w:lang w:val="bg-BG"/>
              </w:rPr>
            </w:pPr>
            <w:r w:rsidRPr="00B141F5">
              <w:rPr>
                <w:rFonts w:ascii="Verdana" w:hAnsi="Verdana"/>
                <w:caps/>
                <w:sz w:val="20"/>
                <w:szCs w:val="20"/>
              </w:rPr>
              <w:t>3816</w:t>
            </w:r>
            <w:r w:rsidRPr="00B141F5">
              <w:rPr>
                <w:rFonts w:ascii="Verdana" w:hAnsi="Verdana"/>
                <w:caps/>
                <w:sz w:val="20"/>
                <w:szCs w:val="20"/>
                <w:lang w:val="bg-BG"/>
              </w:rPr>
              <w:t>000</w:t>
            </w:r>
          </w:p>
        </w:tc>
        <w:tc>
          <w:tcPr>
            <w:tcW w:w="1843" w:type="dxa"/>
          </w:tcPr>
          <w:p w:rsidR="0068414A" w:rsidRPr="00B141F5" w:rsidRDefault="0068414A" w:rsidP="00495F12">
            <w:pPr>
              <w:rPr>
                <w:rFonts w:ascii="Verdana" w:hAnsi="Verdana"/>
                <w:sz w:val="20"/>
                <w:szCs w:val="20"/>
                <w:lang w:val="bg-BG"/>
              </w:rPr>
            </w:pPr>
            <w:r w:rsidRPr="00B141F5">
              <w:rPr>
                <w:rFonts w:ascii="Verdana" w:hAnsi="Verdana"/>
                <w:caps/>
                <w:sz w:val="20"/>
                <w:szCs w:val="20"/>
              </w:rPr>
              <w:t>3968</w:t>
            </w:r>
            <w:r w:rsidRPr="00B141F5">
              <w:rPr>
                <w:rFonts w:ascii="Verdana" w:hAnsi="Verdana"/>
                <w:caps/>
                <w:sz w:val="20"/>
                <w:szCs w:val="20"/>
                <w:lang w:val="bg-BG"/>
              </w:rPr>
              <w:t>000</w:t>
            </w:r>
          </w:p>
        </w:tc>
        <w:tc>
          <w:tcPr>
            <w:tcW w:w="1766" w:type="dxa"/>
          </w:tcPr>
          <w:p w:rsidR="0068414A" w:rsidRPr="00B141F5" w:rsidRDefault="0068414A" w:rsidP="00495F12">
            <w:pPr>
              <w:rPr>
                <w:rFonts w:ascii="Verdana" w:hAnsi="Verdana"/>
                <w:sz w:val="20"/>
                <w:szCs w:val="20"/>
                <w:lang w:val="bg-BG"/>
              </w:rPr>
            </w:pPr>
            <w:r w:rsidRPr="00B141F5">
              <w:rPr>
                <w:rFonts w:ascii="Verdana" w:hAnsi="Verdana"/>
                <w:sz w:val="20"/>
                <w:szCs w:val="20"/>
                <w:lang w:val="bg-BG"/>
              </w:rPr>
              <w:t>-</w:t>
            </w:r>
          </w:p>
        </w:tc>
      </w:tr>
      <w:tr w:rsidR="0068414A" w:rsidRPr="00B141F5" w:rsidTr="00495F12">
        <w:tc>
          <w:tcPr>
            <w:tcW w:w="2437" w:type="dxa"/>
            <w:tcBorders>
              <w:top w:val="nil"/>
              <w:bottom w:val="nil"/>
            </w:tcBorders>
          </w:tcPr>
          <w:p w:rsidR="0068414A" w:rsidRPr="00B141F5" w:rsidRDefault="0068414A" w:rsidP="00495F12">
            <w:pPr>
              <w:pStyle w:val="a5"/>
              <w:rPr>
                <w:rFonts w:ascii="Verdana" w:hAnsi="Verdana"/>
                <w:sz w:val="20"/>
                <w:szCs w:val="20"/>
                <w:lang w:val="en-US"/>
              </w:rPr>
            </w:pPr>
          </w:p>
        </w:tc>
        <w:tc>
          <w:tcPr>
            <w:tcW w:w="1759" w:type="dxa"/>
          </w:tcPr>
          <w:p w:rsidR="0068414A" w:rsidRPr="00B141F5" w:rsidRDefault="0068414A" w:rsidP="00495F12">
            <w:pPr>
              <w:rPr>
                <w:rFonts w:ascii="Verdana" w:hAnsi="Verdana"/>
                <w:caps/>
                <w:sz w:val="20"/>
                <w:szCs w:val="20"/>
              </w:rPr>
            </w:pPr>
            <w:r w:rsidRPr="00B141F5">
              <w:rPr>
                <w:rFonts w:ascii="Verdana" w:hAnsi="Verdana"/>
                <w:sz w:val="20"/>
                <w:szCs w:val="20"/>
                <w:lang w:val="bg-BG"/>
              </w:rPr>
              <w:t>работещи</w:t>
            </w:r>
          </w:p>
        </w:tc>
        <w:tc>
          <w:tcPr>
            <w:tcW w:w="1766" w:type="dxa"/>
          </w:tcPr>
          <w:p w:rsidR="0068414A" w:rsidRPr="00B141F5" w:rsidRDefault="0068414A" w:rsidP="00495F12">
            <w:pPr>
              <w:rPr>
                <w:rFonts w:ascii="Verdana" w:hAnsi="Verdana"/>
                <w:sz w:val="20"/>
                <w:szCs w:val="20"/>
                <w:lang w:val="en-US"/>
              </w:rPr>
            </w:pPr>
            <w:r w:rsidRPr="00B141F5">
              <w:rPr>
                <w:rFonts w:ascii="Verdana" w:hAnsi="Verdana"/>
                <w:caps/>
                <w:sz w:val="20"/>
                <w:szCs w:val="20"/>
              </w:rPr>
              <w:t>3676</w:t>
            </w:r>
            <w:r w:rsidRPr="00B141F5">
              <w:rPr>
                <w:rFonts w:ascii="Verdana" w:hAnsi="Verdana"/>
                <w:caps/>
                <w:sz w:val="20"/>
                <w:szCs w:val="20"/>
                <w:lang w:val="bg-BG"/>
              </w:rPr>
              <w:t>000</w:t>
            </w:r>
          </w:p>
        </w:tc>
        <w:tc>
          <w:tcPr>
            <w:tcW w:w="1843" w:type="dxa"/>
          </w:tcPr>
          <w:p w:rsidR="0068414A" w:rsidRPr="00B141F5" w:rsidRDefault="0068414A" w:rsidP="00495F12">
            <w:pPr>
              <w:rPr>
                <w:rFonts w:ascii="Verdana" w:hAnsi="Verdana"/>
                <w:sz w:val="20"/>
                <w:szCs w:val="20"/>
                <w:lang w:val="bg-BG"/>
              </w:rPr>
            </w:pPr>
            <w:r w:rsidRPr="00B141F5">
              <w:rPr>
                <w:rFonts w:ascii="Verdana" w:hAnsi="Verdana"/>
                <w:caps/>
                <w:sz w:val="20"/>
                <w:szCs w:val="20"/>
              </w:rPr>
              <w:t>3852</w:t>
            </w:r>
            <w:r w:rsidRPr="00B141F5">
              <w:rPr>
                <w:rFonts w:ascii="Verdana" w:hAnsi="Verdana"/>
                <w:caps/>
                <w:sz w:val="20"/>
                <w:szCs w:val="20"/>
                <w:lang w:val="bg-BG"/>
              </w:rPr>
              <w:t>000</w:t>
            </w:r>
          </w:p>
        </w:tc>
        <w:tc>
          <w:tcPr>
            <w:tcW w:w="1766" w:type="dxa"/>
          </w:tcPr>
          <w:p w:rsidR="0068414A" w:rsidRPr="00B141F5" w:rsidRDefault="0068414A" w:rsidP="00495F12">
            <w:pPr>
              <w:rPr>
                <w:rFonts w:ascii="Verdana" w:hAnsi="Verdana"/>
                <w:sz w:val="20"/>
                <w:szCs w:val="20"/>
                <w:lang w:val="bg-BG"/>
              </w:rPr>
            </w:pPr>
            <w:r w:rsidRPr="00B141F5">
              <w:rPr>
                <w:rFonts w:ascii="Verdana" w:hAnsi="Verdana"/>
                <w:sz w:val="20"/>
                <w:szCs w:val="20"/>
                <w:lang w:val="bg-BG"/>
              </w:rPr>
              <w:t>-</w:t>
            </w:r>
          </w:p>
        </w:tc>
      </w:tr>
      <w:tr w:rsidR="0068414A" w:rsidRPr="00B141F5" w:rsidTr="00495F12">
        <w:tc>
          <w:tcPr>
            <w:tcW w:w="2437" w:type="dxa"/>
            <w:tcBorders>
              <w:top w:val="nil"/>
            </w:tcBorders>
          </w:tcPr>
          <w:p w:rsidR="0068414A" w:rsidRPr="00B141F5" w:rsidRDefault="0068414A" w:rsidP="00495F12">
            <w:pPr>
              <w:pStyle w:val="a5"/>
              <w:rPr>
                <w:rFonts w:ascii="Verdana" w:hAnsi="Verdana"/>
                <w:sz w:val="20"/>
                <w:szCs w:val="20"/>
                <w:lang w:val="en-US"/>
              </w:rPr>
            </w:pPr>
          </w:p>
        </w:tc>
        <w:tc>
          <w:tcPr>
            <w:tcW w:w="1759" w:type="dxa"/>
          </w:tcPr>
          <w:p w:rsidR="0068414A" w:rsidRPr="00B141F5" w:rsidRDefault="0068414A" w:rsidP="00495F12">
            <w:pPr>
              <w:rPr>
                <w:rFonts w:ascii="Verdana" w:hAnsi="Verdana"/>
                <w:caps/>
                <w:sz w:val="20"/>
                <w:szCs w:val="20"/>
              </w:rPr>
            </w:pPr>
            <w:r w:rsidRPr="00B141F5">
              <w:rPr>
                <w:rFonts w:ascii="Verdana" w:hAnsi="Verdana"/>
                <w:sz w:val="20"/>
                <w:szCs w:val="20"/>
                <w:lang w:val="bg-BG"/>
              </w:rPr>
              <w:t>безработни</w:t>
            </w:r>
          </w:p>
        </w:tc>
        <w:tc>
          <w:tcPr>
            <w:tcW w:w="1766" w:type="dxa"/>
          </w:tcPr>
          <w:p w:rsidR="0068414A" w:rsidRPr="00B141F5" w:rsidRDefault="0068414A" w:rsidP="00495F12">
            <w:pPr>
              <w:rPr>
                <w:rFonts w:ascii="Verdana" w:hAnsi="Verdana"/>
                <w:sz w:val="20"/>
                <w:szCs w:val="20"/>
                <w:lang w:val="en-US"/>
              </w:rPr>
            </w:pPr>
            <w:r w:rsidRPr="00B141F5">
              <w:rPr>
                <w:rFonts w:ascii="Verdana" w:hAnsi="Verdana"/>
                <w:caps/>
                <w:sz w:val="20"/>
                <w:szCs w:val="20"/>
                <w:lang w:val="bg-BG"/>
              </w:rPr>
              <w:t xml:space="preserve"> (3,7%)</w:t>
            </w:r>
          </w:p>
        </w:tc>
        <w:tc>
          <w:tcPr>
            <w:tcW w:w="1843" w:type="dxa"/>
          </w:tcPr>
          <w:p w:rsidR="0068414A" w:rsidRPr="00B141F5" w:rsidRDefault="0068414A" w:rsidP="00495F12">
            <w:pPr>
              <w:rPr>
                <w:rFonts w:ascii="Verdana" w:hAnsi="Verdana"/>
                <w:sz w:val="20"/>
                <w:szCs w:val="20"/>
                <w:lang w:val="en-US"/>
              </w:rPr>
            </w:pPr>
            <w:r w:rsidRPr="00B141F5">
              <w:rPr>
                <w:rFonts w:ascii="Verdana" w:hAnsi="Verdana"/>
                <w:caps/>
                <w:sz w:val="20"/>
                <w:szCs w:val="20"/>
                <w:lang w:val="bg-BG"/>
              </w:rPr>
              <w:t xml:space="preserve"> (2,9%)</w:t>
            </w:r>
          </w:p>
        </w:tc>
        <w:tc>
          <w:tcPr>
            <w:tcW w:w="1766" w:type="dxa"/>
          </w:tcPr>
          <w:p w:rsidR="0068414A" w:rsidRPr="00B141F5" w:rsidRDefault="0068414A" w:rsidP="00495F12">
            <w:pPr>
              <w:rPr>
                <w:rFonts w:ascii="Verdana" w:hAnsi="Verdana"/>
                <w:sz w:val="20"/>
                <w:szCs w:val="20"/>
                <w:lang w:val="bg-BG"/>
              </w:rPr>
            </w:pPr>
            <w:r w:rsidRPr="00B141F5">
              <w:rPr>
                <w:rFonts w:ascii="Verdana" w:hAnsi="Verdana"/>
                <w:sz w:val="20"/>
                <w:szCs w:val="20"/>
                <w:lang w:val="bg-BG"/>
              </w:rPr>
              <w:t>-</w:t>
            </w:r>
          </w:p>
        </w:tc>
      </w:tr>
    </w:tbl>
    <w:p w:rsidR="0068414A" w:rsidRPr="001B372B" w:rsidRDefault="0068414A" w:rsidP="0068414A">
      <w:pPr>
        <w:pStyle w:val="a5"/>
        <w:numPr>
          <w:ilvl w:val="0"/>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Развита транспо</w:t>
      </w:r>
      <w:r>
        <w:rPr>
          <w:rFonts w:ascii="Verdana" w:hAnsi="Verdana"/>
          <w:noProof/>
          <w:sz w:val="20"/>
          <w:szCs w:val="20"/>
          <w:lang w:val="bg-BG" w:eastAsia="ru-RU"/>
        </w:rPr>
        <w:t>р</w:t>
      </w:r>
      <w:r w:rsidRPr="001B372B">
        <w:rPr>
          <w:rFonts w:ascii="Verdana" w:hAnsi="Verdana"/>
          <w:noProof/>
          <w:sz w:val="20"/>
          <w:szCs w:val="20"/>
          <w:lang w:val="bg-BG" w:eastAsia="ru-RU"/>
        </w:rPr>
        <w:t>тна инфраструктура</w:t>
      </w:r>
    </w:p>
    <w:p w:rsidR="0068414A" w:rsidRPr="001B372B" w:rsidRDefault="0068414A" w:rsidP="0068414A">
      <w:pPr>
        <w:pStyle w:val="a5"/>
        <w:numPr>
          <w:ilvl w:val="1"/>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3 международни летища</w:t>
      </w:r>
    </w:p>
    <w:p w:rsidR="0068414A" w:rsidRPr="001B372B" w:rsidRDefault="0068414A" w:rsidP="0068414A">
      <w:pPr>
        <w:pStyle w:val="a5"/>
        <w:numPr>
          <w:ilvl w:val="0"/>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Квалифицирана работна сила</w:t>
      </w:r>
    </w:p>
    <w:p w:rsidR="0068414A" w:rsidRPr="001B372B" w:rsidRDefault="0068414A" w:rsidP="0068414A">
      <w:pPr>
        <w:pStyle w:val="a5"/>
        <w:numPr>
          <w:ilvl w:val="1"/>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71% от населението с висше или професионално образование</w:t>
      </w:r>
    </w:p>
    <w:p w:rsidR="0068414A" w:rsidRPr="001B372B" w:rsidRDefault="0068414A" w:rsidP="0068414A">
      <w:pPr>
        <w:pStyle w:val="a5"/>
        <w:numPr>
          <w:ilvl w:val="1"/>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30% по-ниски заплати от гр.Москва</w:t>
      </w:r>
    </w:p>
    <w:p w:rsidR="0068414A" w:rsidRPr="001B372B" w:rsidRDefault="0068414A" w:rsidP="0068414A">
      <w:pPr>
        <w:pStyle w:val="a5"/>
        <w:numPr>
          <w:ilvl w:val="0"/>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Най-големият потребителски пазар в Русия</w:t>
      </w:r>
    </w:p>
    <w:p w:rsidR="0068414A" w:rsidRPr="001B372B" w:rsidRDefault="0068414A" w:rsidP="0068414A">
      <w:pPr>
        <w:pStyle w:val="a5"/>
        <w:numPr>
          <w:ilvl w:val="1"/>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1/3 от потребителските разходи в Русия</w:t>
      </w:r>
    </w:p>
    <w:p w:rsidR="0068414A" w:rsidRPr="001B372B" w:rsidRDefault="0068414A" w:rsidP="0068414A">
      <w:pPr>
        <w:pStyle w:val="a5"/>
        <w:numPr>
          <w:ilvl w:val="0"/>
          <w:numId w:val="17"/>
        </w:numPr>
        <w:spacing w:after="0"/>
        <w:rPr>
          <w:rFonts w:ascii="Verdana" w:hAnsi="Verdana"/>
          <w:noProof/>
          <w:sz w:val="20"/>
          <w:szCs w:val="20"/>
          <w:lang w:val="bg-BG" w:eastAsia="ru-RU"/>
        </w:rPr>
      </w:pPr>
      <w:r w:rsidRPr="001B372B">
        <w:rPr>
          <w:rFonts w:ascii="Verdana" w:hAnsi="Verdana"/>
          <w:noProof/>
          <w:sz w:val="20"/>
          <w:szCs w:val="20"/>
          <w:lang w:val="bg-BG" w:eastAsia="ru-RU"/>
        </w:rPr>
        <w:t xml:space="preserve">Икономически и инвестиционни показатели </w:t>
      </w:r>
    </w:p>
    <w:p w:rsidR="0068414A" w:rsidRPr="00A71474" w:rsidRDefault="0068414A" w:rsidP="0068414A">
      <w:pPr>
        <w:spacing w:after="0"/>
        <w:rPr>
          <w:rFonts w:ascii="Verdana" w:hAnsi="Verdana"/>
          <w:i/>
          <w:noProof/>
          <w:sz w:val="20"/>
          <w:szCs w:val="20"/>
          <w:lang w:val="bg-BG" w:eastAsia="ru-RU"/>
        </w:rPr>
      </w:pPr>
      <w:r w:rsidRPr="00A71474">
        <w:rPr>
          <w:rFonts w:ascii="Verdana" w:hAnsi="Verdana"/>
          <w:i/>
          <w:noProof/>
          <w:sz w:val="20"/>
          <w:szCs w:val="20"/>
          <w:lang w:eastAsia="ru-RU"/>
        </w:rPr>
        <w:drawing>
          <wp:anchor distT="0" distB="0" distL="114300" distR="114300" simplePos="0" relativeHeight="251745280" behindDoc="1" locked="0" layoutInCell="1" allowOverlap="1">
            <wp:simplePos x="0" y="0"/>
            <wp:positionH relativeFrom="column">
              <wp:posOffset>3246755</wp:posOffset>
            </wp:positionH>
            <wp:positionV relativeFrom="paragraph">
              <wp:posOffset>235585</wp:posOffset>
            </wp:positionV>
            <wp:extent cx="2401570" cy="1083945"/>
            <wp:effectExtent l="0" t="0" r="0" b="1905"/>
            <wp:wrapTight wrapText="bothSides">
              <wp:wrapPolygon edited="0">
                <wp:start x="0" y="0"/>
                <wp:lineTo x="0" y="21258"/>
                <wp:lineTo x="21417" y="21258"/>
                <wp:lineTo x="21417" y="0"/>
                <wp:lineTo x="0" y="0"/>
              </wp:wrapPolygon>
            </wp:wrapTight>
            <wp:docPr id="16" name="Picture 16" descr="C:\Documents and Settings\Емилия\Local Settings\Temporary Internet Files\Content.Word\New Picture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Емилия\Local Settings\Temporary Internet Files\Content.Word\New Picture (18).bmp"/>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1570" cy="1083945"/>
                    </a:xfrm>
                    <a:prstGeom prst="rect">
                      <a:avLst/>
                    </a:prstGeom>
                    <a:noFill/>
                    <a:ln>
                      <a:noFill/>
                    </a:ln>
                  </pic:spPr>
                </pic:pic>
              </a:graphicData>
            </a:graphic>
          </wp:anchor>
        </w:drawing>
      </w:r>
      <w:r w:rsidRPr="00A71474">
        <w:rPr>
          <w:rFonts w:ascii="Verdana" w:hAnsi="Verdana"/>
          <w:i/>
          <w:noProof/>
          <w:sz w:val="20"/>
          <w:szCs w:val="20"/>
          <w:lang w:eastAsia="ru-RU"/>
        </w:rPr>
        <w:drawing>
          <wp:anchor distT="0" distB="0" distL="114300" distR="114300" simplePos="0" relativeHeight="251744256" behindDoc="1" locked="0" layoutInCell="1" allowOverlap="1">
            <wp:simplePos x="0" y="0"/>
            <wp:positionH relativeFrom="column">
              <wp:posOffset>152400</wp:posOffset>
            </wp:positionH>
            <wp:positionV relativeFrom="paragraph">
              <wp:posOffset>236220</wp:posOffset>
            </wp:positionV>
            <wp:extent cx="2487930" cy="1046480"/>
            <wp:effectExtent l="0" t="0" r="7620" b="1270"/>
            <wp:wrapTight wrapText="bothSides">
              <wp:wrapPolygon edited="0">
                <wp:start x="0" y="0"/>
                <wp:lineTo x="0" y="21233"/>
                <wp:lineTo x="21501" y="21233"/>
                <wp:lineTo x="21501" y="0"/>
                <wp:lineTo x="0" y="0"/>
              </wp:wrapPolygon>
            </wp:wrapTight>
            <wp:docPr id="20" name="Picture 20" descr="C:\Documents and Settings\Емилия\Local Settings\Temporary Internet Files\Content.Word\New Picture (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Емилия\Local Settings\Temporary Internet Files\Content.Word\New Picture (18).bmp"/>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930" cy="1046480"/>
                    </a:xfrm>
                    <a:prstGeom prst="rect">
                      <a:avLst/>
                    </a:prstGeom>
                    <a:noFill/>
                    <a:ln>
                      <a:noFill/>
                    </a:ln>
                  </pic:spPr>
                </pic:pic>
              </a:graphicData>
            </a:graphic>
          </wp:anchor>
        </w:drawing>
      </w:r>
      <w:r w:rsidRPr="00A71474">
        <w:rPr>
          <w:rFonts w:ascii="Verdana" w:hAnsi="Verdana"/>
          <w:i/>
          <w:noProof/>
          <w:sz w:val="20"/>
          <w:szCs w:val="20"/>
          <w:lang w:val="bg-BG" w:eastAsia="ru-RU"/>
        </w:rPr>
        <w:t>Обем на инвестициите в основния капитал   Обем на преките чуждестранни инвестиции</w:t>
      </w: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Default="0068414A" w:rsidP="0068414A">
      <w:pPr>
        <w:pStyle w:val="a5"/>
        <w:ind w:left="0"/>
        <w:rPr>
          <w:noProof/>
          <w:lang w:val="bg-BG" w:eastAsia="ru-RU"/>
        </w:rPr>
      </w:pPr>
    </w:p>
    <w:p w:rsidR="0068414A" w:rsidRPr="0068414A" w:rsidRDefault="0068414A" w:rsidP="0068414A">
      <w:pPr>
        <w:pStyle w:val="a5"/>
        <w:ind w:left="0"/>
      </w:pPr>
    </w:p>
    <w:p w:rsidR="0068414A" w:rsidRDefault="0068414A" w:rsidP="0068414A">
      <w:pPr>
        <w:pStyle w:val="a5"/>
        <w:ind w:left="0"/>
        <w:rPr>
          <w:u w:val="single"/>
          <w:lang w:val="bg-BG"/>
        </w:rPr>
      </w:pPr>
      <w:r>
        <w:rPr>
          <w:u w:val="single"/>
          <w:lang w:val="bg-BG"/>
        </w:rPr>
        <w:t>Проекти на територията на Московска област</w:t>
      </w:r>
    </w:p>
    <w:p w:rsidR="0068414A" w:rsidRDefault="0022078A" w:rsidP="0068414A">
      <w:pPr>
        <w:pStyle w:val="a5"/>
        <w:numPr>
          <w:ilvl w:val="0"/>
          <w:numId w:val="18"/>
        </w:numPr>
        <w:rPr>
          <w:lang w:val="bg-BG"/>
        </w:rPr>
      </w:pPr>
      <w:r>
        <w:rPr>
          <w:noProof/>
          <w:lang w:eastAsia="ru-RU"/>
        </w:rPr>
        <w:drawing>
          <wp:anchor distT="0" distB="0" distL="114300" distR="114300" simplePos="0" relativeHeight="251746304" behindDoc="0" locked="0" layoutInCell="1" allowOverlap="1">
            <wp:simplePos x="0" y="0"/>
            <wp:positionH relativeFrom="column">
              <wp:posOffset>3657600</wp:posOffset>
            </wp:positionH>
            <wp:positionV relativeFrom="paragraph">
              <wp:posOffset>43180</wp:posOffset>
            </wp:positionV>
            <wp:extent cx="2279650" cy="1814195"/>
            <wp:effectExtent l="0" t="0" r="6350" b="0"/>
            <wp:wrapSquare wrapText="bothSides"/>
            <wp:docPr id="21" name="Picture 21" descr="C:\Documents and Settings\Емилия\Local Settings\Temporary Internet Files\Content.Word\New Picture (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Емилия\Local Settings\Temporary Internet Files\Content.Word\New Picture (19).bm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650" cy="1814195"/>
                    </a:xfrm>
                    <a:prstGeom prst="rect">
                      <a:avLst/>
                    </a:prstGeom>
                    <a:noFill/>
                    <a:ln>
                      <a:noFill/>
                    </a:ln>
                  </pic:spPr>
                </pic:pic>
              </a:graphicData>
            </a:graphic>
          </wp:anchor>
        </w:drawing>
      </w:r>
      <w:r w:rsidR="0068414A">
        <w:rPr>
          <w:lang w:val="bg-BG"/>
        </w:rPr>
        <w:t xml:space="preserve">Централен магистрален път – Построяването на високоскоростната магистрала се планира да бъде завършено до 2018 г. </w:t>
      </w:r>
    </w:p>
    <w:p w:rsidR="0068414A" w:rsidRDefault="0068414A" w:rsidP="0068414A">
      <w:pPr>
        <w:pStyle w:val="a5"/>
        <w:numPr>
          <w:ilvl w:val="1"/>
          <w:numId w:val="18"/>
        </w:numPr>
        <w:rPr>
          <w:lang w:val="bg-BG"/>
        </w:rPr>
      </w:pPr>
      <w:r>
        <w:rPr>
          <w:lang w:val="bg-BG"/>
        </w:rPr>
        <w:t>320 км около москва</w:t>
      </w:r>
    </w:p>
    <w:p w:rsidR="0068414A" w:rsidRDefault="0068414A" w:rsidP="0068414A">
      <w:pPr>
        <w:pStyle w:val="a5"/>
        <w:numPr>
          <w:ilvl w:val="1"/>
          <w:numId w:val="18"/>
        </w:numPr>
        <w:rPr>
          <w:lang w:val="bg-BG"/>
        </w:rPr>
      </w:pPr>
      <w:r>
        <w:rPr>
          <w:lang w:val="bg-BG"/>
        </w:rPr>
        <w:t>10 млрд. долара федерални инвестиции</w:t>
      </w:r>
    </w:p>
    <w:p w:rsidR="0068414A" w:rsidRDefault="0068414A" w:rsidP="0068414A">
      <w:pPr>
        <w:pStyle w:val="a5"/>
        <w:numPr>
          <w:ilvl w:val="1"/>
          <w:numId w:val="18"/>
        </w:numPr>
        <w:rPr>
          <w:lang w:val="bg-BG"/>
        </w:rPr>
      </w:pPr>
      <w:r>
        <w:rPr>
          <w:lang w:val="bg-BG"/>
        </w:rPr>
        <w:t>15 млрд.долара очаквани инвестиции за развитие на съседните територии</w:t>
      </w:r>
    </w:p>
    <w:p w:rsidR="0068414A" w:rsidRDefault="0068414A" w:rsidP="0068414A">
      <w:pPr>
        <w:pStyle w:val="a5"/>
        <w:numPr>
          <w:ilvl w:val="2"/>
          <w:numId w:val="18"/>
        </w:numPr>
        <w:rPr>
          <w:lang w:val="bg-BG"/>
        </w:rPr>
      </w:pPr>
      <w:r>
        <w:rPr>
          <w:lang w:val="bg-BG"/>
        </w:rPr>
        <w:t>Развитие на промишлеността, логистика, сервизно обслужване и др.</w:t>
      </w:r>
    </w:p>
    <w:p w:rsidR="0068414A" w:rsidRDefault="0068414A" w:rsidP="0068414A">
      <w:pPr>
        <w:pStyle w:val="a5"/>
        <w:numPr>
          <w:ilvl w:val="0"/>
          <w:numId w:val="18"/>
        </w:numPr>
        <w:rPr>
          <w:lang w:val="bg-BG"/>
        </w:rPr>
      </w:pPr>
      <w:r>
        <w:rPr>
          <w:lang w:val="bg-BG"/>
        </w:rPr>
        <w:lastRenderedPageBreak/>
        <w:t xml:space="preserve">Индустриални паркове </w:t>
      </w:r>
    </w:p>
    <w:p w:rsidR="0068414A" w:rsidRDefault="0068414A" w:rsidP="0068414A">
      <w:pPr>
        <w:pStyle w:val="a5"/>
        <w:numPr>
          <w:ilvl w:val="1"/>
          <w:numId w:val="18"/>
        </w:numPr>
        <w:rPr>
          <w:lang w:val="bg-BG"/>
        </w:rPr>
      </w:pPr>
      <w:r>
        <w:rPr>
          <w:lang w:val="bg-BG"/>
        </w:rPr>
        <w:t>7 действащи индустриални паркове</w:t>
      </w:r>
    </w:p>
    <w:p w:rsidR="0068414A" w:rsidRDefault="0068414A" w:rsidP="0068414A">
      <w:pPr>
        <w:pStyle w:val="a5"/>
        <w:numPr>
          <w:ilvl w:val="1"/>
          <w:numId w:val="18"/>
        </w:numPr>
        <w:rPr>
          <w:lang w:val="bg-BG"/>
        </w:rPr>
      </w:pPr>
      <w:r>
        <w:rPr>
          <w:lang w:val="bg-BG"/>
        </w:rPr>
        <w:t>8 индустриални парка в стадии на проектиране</w:t>
      </w:r>
    </w:p>
    <w:p w:rsidR="0068414A" w:rsidRDefault="0068414A" w:rsidP="0068414A">
      <w:pPr>
        <w:pStyle w:val="a5"/>
        <w:numPr>
          <w:ilvl w:val="1"/>
          <w:numId w:val="18"/>
        </w:numPr>
        <w:rPr>
          <w:lang w:val="bg-BG"/>
        </w:rPr>
      </w:pPr>
      <w:r>
        <w:rPr>
          <w:lang w:val="bg-BG"/>
        </w:rPr>
        <w:t>Паркове под управлението на „Корпорация за развитие на Мосвкоска област“</w:t>
      </w:r>
    </w:p>
    <w:p w:rsidR="0068414A" w:rsidRDefault="0068414A" w:rsidP="0068414A">
      <w:pPr>
        <w:pStyle w:val="a5"/>
        <w:numPr>
          <w:ilvl w:val="2"/>
          <w:numId w:val="18"/>
        </w:numPr>
        <w:rPr>
          <w:lang w:val="bg-BG"/>
        </w:rPr>
      </w:pPr>
      <w:r>
        <w:rPr>
          <w:lang w:val="bg-BG"/>
        </w:rPr>
        <w:t>ИП „Ожерелье“ – 293 ха/110 км от МКАД;</w:t>
      </w:r>
    </w:p>
    <w:p w:rsidR="0068414A" w:rsidRDefault="0068414A" w:rsidP="0068414A">
      <w:pPr>
        <w:pStyle w:val="a5"/>
        <w:numPr>
          <w:ilvl w:val="2"/>
          <w:numId w:val="18"/>
        </w:numPr>
        <w:rPr>
          <w:lang w:val="bg-BG"/>
        </w:rPr>
      </w:pPr>
      <w:r>
        <w:rPr>
          <w:lang w:val="bg-BG"/>
        </w:rPr>
        <w:t>ИП „ Есилово“ – 320 ха/32 км от МКАД;</w:t>
      </w:r>
    </w:p>
    <w:p w:rsidR="0068414A" w:rsidRDefault="0068414A" w:rsidP="0068414A">
      <w:pPr>
        <w:pStyle w:val="a5"/>
        <w:numPr>
          <w:ilvl w:val="2"/>
          <w:numId w:val="18"/>
        </w:numPr>
        <w:rPr>
          <w:lang w:val="bg-BG"/>
        </w:rPr>
      </w:pPr>
      <w:r>
        <w:rPr>
          <w:lang w:val="bg-BG"/>
        </w:rPr>
        <w:t>ИП „Ступино-2“ – 215 ха/82 км от МКАД;</w:t>
      </w:r>
    </w:p>
    <w:p w:rsidR="0068414A" w:rsidRDefault="0068414A" w:rsidP="0068414A">
      <w:pPr>
        <w:pStyle w:val="a5"/>
        <w:numPr>
          <w:ilvl w:val="2"/>
          <w:numId w:val="18"/>
        </w:numPr>
        <w:rPr>
          <w:lang w:val="bg-BG"/>
        </w:rPr>
      </w:pPr>
      <w:r>
        <w:rPr>
          <w:lang w:val="bg-BG"/>
        </w:rPr>
        <w:t>ИП „Кубника“ – 403 ха/56 км от МКАД;</w:t>
      </w:r>
    </w:p>
    <w:p w:rsidR="0068414A" w:rsidRDefault="0068414A" w:rsidP="0068414A">
      <w:pPr>
        <w:pStyle w:val="a5"/>
        <w:numPr>
          <w:ilvl w:val="1"/>
          <w:numId w:val="18"/>
        </w:numPr>
        <w:rPr>
          <w:lang w:val="bg-BG"/>
        </w:rPr>
      </w:pPr>
      <w:r>
        <w:rPr>
          <w:lang w:val="bg-BG"/>
        </w:rPr>
        <w:t>„Дубна“ – особена федерална икономическа зона, специализация в ядрено-физически и нанотехнологии, био- и медицински технологии, информационни технологии и проектиране на сложни технически системи</w:t>
      </w:r>
    </w:p>
    <w:p w:rsidR="0068414A" w:rsidRDefault="0068414A" w:rsidP="0068414A">
      <w:pPr>
        <w:pStyle w:val="a5"/>
        <w:numPr>
          <w:ilvl w:val="2"/>
          <w:numId w:val="18"/>
        </w:numPr>
        <w:rPr>
          <w:lang w:val="bg-BG"/>
        </w:rPr>
      </w:pPr>
      <w:r>
        <w:rPr>
          <w:lang w:val="bg-BG"/>
        </w:rPr>
        <w:t>Преференции – данъчни облекчения, режим на свободна митническа зона и др.</w:t>
      </w:r>
    </w:p>
    <w:p w:rsidR="0068414A" w:rsidRDefault="0068414A" w:rsidP="0068414A">
      <w:pPr>
        <w:pStyle w:val="a5"/>
        <w:numPr>
          <w:ilvl w:val="0"/>
          <w:numId w:val="18"/>
        </w:numPr>
        <w:rPr>
          <w:lang w:val="bg-BG"/>
        </w:rPr>
      </w:pPr>
      <w:r>
        <w:rPr>
          <w:lang w:val="bg-BG"/>
        </w:rPr>
        <w:t>Логистични центрове – 9,6 млн кв.м., свободни площи 1,36%, със средна цена на наем 140 долара/кв.м./годишно</w:t>
      </w:r>
    </w:p>
    <w:p w:rsidR="0068414A" w:rsidRDefault="0068414A" w:rsidP="0068414A">
      <w:pPr>
        <w:pStyle w:val="a5"/>
        <w:numPr>
          <w:ilvl w:val="0"/>
          <w:numId w:val="18"/>
        </w:numPr>
        <w:rPr>
          <w:lang w:val="bg-BG"/>
        </w:rPr>
      </w:pPr>
      <w:r>
        <w:rPr>
          <w:lang w:val="bg-BG"/>
        </w:rPr>
        <w:t>Туризъм и почивка – 6500 обекта със културно наследство, 83 музея, 141 парка, 1000 манастира и църкви и др.</w:t>
      </w:r>
    </w:p>
    <w:p w:rsidR="0068414A" w:rsidRDefault="0068414A" w:rsidP="0068414A">
      <w:pPr>
        <w:pStyle w:val="a5"/>
        <w:numPr>
          <w:ilvl w:val="0"/>
          <w:numId w:val="18"/>
        </w:numPr>
        <w:rPr>
          <w:lang w:val="bg-BG"/>
        </w:rPr>
      </w:pPr>
      <w:r>
        <w:rPr>
          <w:lang w:val="bg-BG"/>
        </w:rPr>
        <w:t>Сортиране на отпадъци и тяхната преработка</w:t>
      </w:r>
    </w:p>
    <w:p w:rsidR="0068414A" w:rsidRDefault="0068414A" w:rsidP="0068414A">
      <w:pPr>
        <w:pStyle w:val="a5"/>
        <w:numPr>
          <w:ilvl w:val="1"/>
          <w:numId w:val="18"/>
        </w:numPr>
        <w:rPr>
          <w:lang w:val="bg-BG"/>
        </w:rPr>
      </w:pPr>
      <w:r>
        <w:rPr>
          <w:lang w:val="bg-BG"/>
        </w:rPr>
        <w:t>Създаване на структури за събиране на отпадъци, превоз, сортиране и преработка;</w:t>
      </w:r>
    </w:p>
    <w:p w:rsidR="0068414A" w:rsidRDefault="0068414A" w:rsidP="0068414A">
      <w:pPr>
        <w:pStyle w:val="a5"/>
        <w:numPr>
          <w:ilvl w:val="1"/>
          <w:numId w:val="18"/>
        </w:numPr>
        <w:rPr>
          <w:lang w:val="bg-BG"/>
        </w:rPr>
      </w:pPr>
      <w:r>
        <w:rPr>
          <w:lang w:val="bg-BG"/>
        </w:rPr>
        <w:t>Годишен обем на отпадъците: Москва – 5 млн. тона и Московска област – 4,8 млн. тона</w:t>
      </w:r>
    </w:p>
    <w:p w:rsidR="0068414A" w:rsidRPr="00940FE5" w:rsidRDefault="0068414A" w:rsidP="0068414A">
      <w:pPr>
        <w:rPr>
          <w:u w:val="single"/>
          <w:lang w:val="bg-BG"/>
        </w:rPr>
      </w:pPr>
      <w:r>
        <w:rPr>
          <w:u w:val="single"/>
          <w:lang w:val="bg-BG"/>
        </w:rPr>
        <w:t>Инструменти за привличане на инвестиционна поддръжка</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8414A" w:rsidTr="00495F12">
        <w:tc>
          <w:tcPr>
            <w:tcW w:w="4785" w:type="dxa"/>
          </w:tcPr>
          <w:p w:rsidR="0068414A" w:rsidRDefault="0068414A" w:rsidP="00495F12">
            <w:pPr>
              <w:pStyle w:val="a5"/>
              <w:ind w:left="0"/>
              <w:rPr>
                <w:lang w:val="bg-BG"/>
              </w:rPr>
            </w:pPr>
            <w:r>
              <w:rPr>
                <w:lang w:val="bg-BG"/>
              </w:rPr>
              <w:t>Министерство на инвестициите и иновациите на Московска област</w:t>
            </w:r>
          </w:p>
        </w:tc>
        <w:tc>
          <w:tcPr>
            <w:tcW w:w="4786" w:type="dxa"/>
          </w:tcPr>
          <w:p w:rsidR="0068414A" w:rsidRDefault="0068414A" w:rsidP="00495F12">
            <w:pPr>
              <w:pStyle w:val="a5"/>
              <w:ind w:left="0"/>
              <w:rPr>
                <w:lang w:val="bg-BG"/>
              </w:rPr>
            </w:pPr>
            <w:r>
              <w:rPr>
                <w:lang w:val="bg-BG"/>
              </w:rPr>
              <w:t>„Корпорация за развитие на Московска област“</w:t>
            </w:r>
          </w:p>
        </w:tc>
      </w:tr>
      <w:tr w:rsidR="0068414A" w:rsidTr="00495F12">
        <w:trPr>
          <w:trHeight w:val="1749"/>
        </w:trPr>
        <w:tc>
          <w:tcPr>
            <w:tcW w:w="4785" w:type="dxa"/>
          </w:tcPr>
          <w:p w:rsidR="0068414A" w:rsidRPr="00AD26B4" w:rsidRDefault="0068414A" w:rsidP="00495F12">
            <w:pPr>
              <w:pStyle w:val="a5"/>
              <w:numPr>
                <w:ilvl w:val="0"/>
                <w:numId w:val="22"/>
              </w:numPr>
              <w:rPr>
                <w:lang w:val="bg-BG"/>
              </w:rPr>
            </w:pPr>
            <w:r w:rsidRPr="00AD26B4">
              <w:rPr>
                <w:lang w:val="bg-BG"/>
              </w:rPr>
              <w:t>Подкрепа на инвестиционни проекти;</w:t>
            </w:r>
          </w:p>
          <w:p w:rsidR="0068414A" w:rsidRPr="00AD26B4" w:rsidRDefault="0068414A" w:rsidP="00495F12">
            <w:pPr>
              <w:pStyle w:val="a5"/>
              <w:numPr>
                <w:ilvl w:val="0"/>
                <w:numId w:val="22"/>
              </w:numPr>
              <w:rPr>
                <w:lang w:val="bg-BG"/>
              </w:rPr>
            </w:pPr>
            <w:r w:rsidRPr="00AD26B4">
              <w:rPr>
                <w:lang w:val="bg-BG"/>
              </w:rPr>
              <w:t>Споразумение за предоставяне на данъчни облекчение;</w:t>
            </w:r>
          </w:p>
          <w:p w:rsidR="0068414A" w:rsidRPr="00AD26B4" w:rsidRDefault="0068414A" w:rsidP="00495F12">
            <w:pPr>
              <w:pStyle w:val="a5"/>
              <w:numPr>
                <w:ilvl w:val="0"/>
                <w:numId w:val="22"/>
              </w:numPr>
              <w:rPr>
                <w:lang w:val="bg-BG"/>
              </w:rPr>
            </w:pPr>
            <w:r w:rsidRPr="00AD26B4">
              <w:rPr>
                <w:lang w:val="bg-BG"/>
              </w:rPr>
              <w:t>Подбор на земни участъци;</w:t>
            </w:r>
          </w:p>
          <w:p w:rsidR="0068414A" w:rsidRPr="00AD26B4" w:rsidRDefault="0068414A" w:rsidP="00495F12">
            <w:pPr>
              <w:pStyle w:val="a5"/>
              <w:numPr>
                <w:ilvl w:val="0"/>
                <w:numId w:val="22"/>
              </w:numPr>
              <w:rPr>
                <w:lang w:val="bg-BG"/>
              </w:rPr>
            </w:pPr>
            <w:r w:rsidRPr="00AD26B4">
              <w:rPr>
                <w:lang w:val="bg-BG"/>
              </w:rPr>
              <w:t>Подкрепа по въпроси, свързани с инфраструктурно обезпечаване.</w:t>
            </w:r>
          </w:p>
          <w:p w:rsidR="0068414A" w:rsidRPr="00587769" w:rsidRDefault="0068414A" w:rsidP="00495F12">
            <w:pPr>
              <w:rPr>
                <w:lang w:val="bg-BG"/>
              </w:rPr>
            </w:pPr>
          </w:p>
        </w:tc>
        <w:tc>
          <w:tcPr>
            <w:tcW w:w="4786" w:type="dxa"/>
          </w:tcPr>
          <w:p w:rsidR="0068414A" w:rsidRPr="00AD26B4" w:rsidRDefault="0068414A" w:rsidP="00495F12">
            <w:pPr>
              <w:pStyle w:val="a5"/>
              <w:numPr>
                <w:ilvl w:val="0"/>
                <w:numId w:val="22"/>
              </w:numPr>
              <w:rPr>
                <w:lang w:val="bg-BG"/>
              </w:rPr>
            </w:pPr>
            <w:r w:rsidRPr="00AD26B4">
              <w:rPr>
                <w:lang w:val="bg-BG"/>
              </w:rPr>
              <w:t>Подготовка на промишлени площадки;</w:t>
            </w:r>
          </w:p>
          <w:p w:rsidR="0068414A" w:rsidRPr="00AD26B4" w:rsidRDefault="0068414A" w:rsidP="00495F12">
            <w:pPr>
              <w:pStyle w:val="a5"/>
              <w:numPr>
                <w:ilvl w:val="0"/>
                <w:numId w:val="22"/>
              </w:numPr>
              <w:rPr>
                <w:lang w:val="bg-BG"/>
              </w:rPr>
            </w:pPr>
            <w:r w:rsidRPr="00AD26B4">
              <w:rPr>
                <w:lang w:val="bg-BG"/>
              </w:rPr>
              <w:t>Създаване на инфраструктурна поддръжка;</w:t>
            </w:r>
          </w:p>
          <w:p w:rsidR="0068414A" w:rsidRPr="00AD26B4" w:rsidRDefault="0068414A" w:rsidP="00495F12">
            <w:pPr>
              <w:pStyle w:val="a5"/>
              <w:numPr>
                <w:ilvl w:val="0"/>
                <w:numId w:val="22"/>
              </w:numPr>
              <w:rPr>
                <w:lang w:val="bg-BG"/>
              </w:rPr>
            </w:pPr>
            <w:r w:rsidRPr="00AD26B4">
              <w:rPr>
                <w:lang w:val="bg-BG"/>
              </w:rPr>
              <w:t xml:space="preserve">Реализация на най-важните инвестиционни проекти; </w:t>
            </w:r>
          </w:p>
        </w:tc>
      </w:tr>
    </w:tbl>
    <w:p w:rsidR="0068414A" w:rsidRDefault="0068414A" w:rsidP="0068414A">
      <w:pPr>
        <w:pStyle w:val="a5"/>
        <w:ind w:left="0"/>
        <w:rPr>
          <w:lang w:val="bg-BG"/>
        </w:rPr>
      </w:pPr>
    </w:p>
    <w:p w:rsidR="0068414A" w:rsidRDefault="0068414A" w:rsidP="0068414A">
      <w:pPr>
        <w:pStyle w:val="a5"/>
        <w:ind w:left="0"/>
        <w:rPr>
          <w:lang w:val="bg-BG"/>
        </w:rPr>
      </w:pPr>
      <w:r>
        <w:rPr>
          <w:lang w:val="bg-BG"/>
        </w:rPr>
        <w:t>Данъчни облекчения се предвиждат в следните сферите:</w:t>
      </w:r>
    </w:p>
    <w:p w:rsidR="0068414A" w:rsidRDefault="0068414A" w:rsidP="0068414A">
      <w:pPr>
        <w:pStyle w:val="a5"/>
        <w:numPr>
          <w:ilvl w:val="0"/>
          <w:numId w:val="23"/>
        </w:numPr>
        <w:rPr>
          <w:lang w:val="bg-BG"/>
        </w:rPr>
        <w:sectPr w:rsidR="0068414A" w:rsidSect="00C16FF5">
          <w:headerReference w:type="default" r:id="rId34"/>
          <w:footerReference w:type="default" r:id="rId35"/>
          <w:pgSz w:w="11906" w:h="16838"/>
          <w:pgMar w:top="1134" w:right="850" w:bottom="1134" w:left="1701" w:header="708" w:footer="708" w:gutter="0"/>
          <w:cols w:space="708"/>
          <w:titlePg/>
          <w:docGrid w:linePitch="360"/>
        </w:sectPr>
      </w:pPr>
    </w:p>
    <w:p w:rsidR="0068414A" w:rsidRDefault="0068414A" w:rsidP="0068414A">
      <w:pPr>
        <w:pStyle w:val="a5"/>
        <w:numPr>
          <w:ilvl w:val="0"/>
          <w:numId w:val="23"/>
        </w:numPr>
        <w:rPr>
          <w:lang w:val="bg-BG"/>
        </w:rPr>
      </w:pPr>
      <w:r>
        <w:rPr>
          <w:lang w:val="bg-BG"/>
        </w:rPr>
        <w:lastRenderedPageBreak/>
        <w:t>Образование</w:t>
      </w:r>
    </w:p>
    <w:p w:rsidR="0068414A" w:rsidRDefault="0068414A" w:rsidP="0068414A">
      <w:pPr>
        <w:pStyle w:val="a5"/>
        <w:numPr>
          <w:ilvl w:val="0"/>
          <w:numId w:val="23"/>
        </w:numPr>
        <w:rPr>
          <w:lang w:val="bg-BG"/>
        </w:rPr>
      </w:pPr>
      <w:r>
        <w:rPr>
          <w:lang w:val="bg-BG"/>
        </w:rPr>
        <w:t>Научно-изследователска дейност</w:t>
      </w:r>
    </w:p>
    <w:p w:rsidR="0068414A" w:rsidRDefault="0068414A" w:rsidP="0068414A">
      <w:pPr>
        <w:pStyle w:val="a5"/>
        <w:numPr>
          <w:ilvl w:val="0"/>
          <w:numId w:val="23"/>
        </w:numPr>
        <w:rPr>
          <w:lang w:val="bg-BG"/>
        </w:rPr>
      </w:pPr>
      <w:r>
        <w:rPr>
          <w:lang w:val="bg-BG"/>
        </w:rPr>
        <w:t>Високи технологии</w:t>
      </w:r>
    </w:p>
    <w:p w:rsidR="0068414A" w:rsidRDefault="0068414A" w:rsidP="0068414A">
      <w:pPr>
        <w:pStyle w:val="a5"/>
        <w:numPr>
          <w:ilvl w:val="0"/>
          <w:numId w:val="23"/>
        </w:numPr>
        <w:rPr>
          <w:lang w:val="bg-BG"/>
        </w:rPr>
      </w:pPr>
      <w:r>
        <w:rPr>
          <w:lang w:val="bg-BG"/>
        </w:rPr>
        <w:t>Индустриални паркове</w:t>
      </w:r>
    </w:p>
    <w:p w:rsidR="0068414A" w:rsidRDefault="0068414A" w:rsidP="0068414A">
      <w:pPr>
        <w:pStyle w:val="a5"/>
        <w:numPr>
          <w:ilvl w:val="0"/>
          <w:numId w:val="23"/>
        </w:numPr>
        <w:rPr>
          <w:lang w:val="bg-BG"/>
        </w:rPr>
      </w:pPr>
      <w:r>
        <w:rPr>
          <w:lang w:val="bg-BG"/>
        </w:rPr>
        <w:t>Жилищно-комунално управление</w:t>
      </w:r>
    </w:p>
    <w:p w:rsidR="0068414A" w:rsidRDefault="0068414A" w:rsidP="0068414A">
      <w:pPr>
        <w:pStyle w:val="a5"/>
        <w:numPr>
          <w:ilvl w:val="0"/>
          <w:numId w:val="23"/>
        </w:numPr>
        <w:rPr>
          <w:lang w:val="bg-BG"/>
        </w:rPr>
      </w:pPr>
      <w:r>
        <w:rPr>
          <w:lang w:val="bg-BG"/>
        </w:rPr>
        <w:lastRenderedPageBreak/>
        <w:t>Офисни центрове</w:t>
      </w:r>
    </w:p>
    <w:p w:rsidR="0068414A" w:rsidRDefault="0068414A" w:rsidP="0068414A">
      <w:pPr>
        <w:pStyle w:val="a5"/>
        <w:numPr>
          <w:ilvl w:val="0"/>
          <w:numId w:val="23"/>
        </w:numPr>
        <w:rPr>
          <w:lang w:val="bg-BG"/>
        </w:rPr>
      </w:pPr>
      <w:r>
        <w:rPr>
          <w:lang w:val="bg-BG"/>
        </w:rPr>
        <w:t>Хотели</w:t>
      </w:r>
    </w:p>
    <w:p w:rsidR="0068414A" w:rsidRDefault="0068414A" w:rsidP="0068414A">
      <w:pPr>
        <w:pStyle w:val="a5"/>
        <w:numPr>
          <w:ilvl w:val="0"/>
          <w:numId w:val="23"/>
        </w:numPr>
        <w:rPr>
          <w:lang w:val="bg-BG"/>
        </w:rPr>
      </w:pPr>
      <w:r>
        <w:rPr>
          <w:lang w:val="bg-BG"/>
        </w:rPr>
        <w:t>Научно-технологични паркове и бизнес-инкубатори</w:t>
      </w:r>
    </w:p>
    <w:p w:rsidR="0068414A" w:rsidRDefault="0068414A" w:rsidP="0068414A">
      <w:pPr>
        <w:pStyle w:val="a5"/>
        <w:numPr>
          <w:ilvl w:val="0"/>
          <w:numId w:val="20"/>
        </w:numPr>
        <w:rPr>
          <w:lang w:val="bg-BG"/>
        </w:rPr>
        <w:sectPr w:rsidR="0068414A" w:rsidSect="0068414A">
          <w:type w:val="continuous"/>
          <w:pgSz w:w="11906" w:h="16838"/>
          <w:pgMar w:top="1134" w:right="850" w:bottom="1134" w:left="1701" w:header="708" w:footer="708" w:gutter="0"/>
          <w:cols w:num="2" w:space="708"/>
          <w:titlePg/>
          <w:docGrid w:linePitch="360"/>
        </w:sectPr>
      </w:pPr>
    </w:p>
    <w:tbl>
      <w:tblPr>
        <w:tblStyle w:val="af0"/>
        <w:tblpPr w:leftFromText="180" w:rightFromText="180" w:vertAnchor="text" w:horzAnchor="margin" w:tblpY="39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8414A" w:rsidTr="0068414A">
        <w:tc>
          <w:tcPr>
            <w:tcW w:w="4785" w:type="dxa"/>
          </w:tcPr>
          <w:p w:rsidR="0068414A" w:rsidRDefault="0068414A" w:rsidP="0068414A">
            <w:pPr>
              <w:rPr>
                <w:lang w:val="bg-BG"/>
              </w:rPr>
            </w:pPr>
            <w:r>
              <w:rPr>
                <w:lang w:val="bg-BG"/>
              </w:rPr>
              <w:t>Проекти с инвестиции в размер от 1,7 до 16,7 млн.щ.д</w:t>
            </w:r>
          </w:p>
        </w:tc>
        <w:tc>
          <w:tcPr>
            <w:tcW w:w="4786" w:type="dxa"/>
          </w:tcPr>
          <w:p w:rsidR="0068414A" w:rsidRDefault="0068414A" w:rsidP="0068414A">
            <w:pPr>
              <w:rPr>
                <w:lang w:val="bg-BG"/>
              </w:rPr>
            </w:pPr>
            <w:r>
              <w:rPr>
                <w:lang w:val="bg-BG"/>
              </w:rPr>
              <w:t>Проекти с инвестиции в размер от повече от 16,7 млн.щ.д.</w:t>
            </w:r>
          </w:p>
        </w:tc>
      </w:tr>
      <w:tr w:rsidR="0068414A" w:rsidTr="0068414A">
        <w:tc>
          <w:tcPr>
            <w:tcW w:w="4785" w:type="dxa"/>
          </w:tcPr>
          <w:p w:rsidR="0068414A" w:rsidRDefault="0068414A" w:rsidP="0068414A">
            <w:pPr>
              <w:pStyle w:val="a5"/>
              <w:numPr>
                <w:ilvl w:val="0"/>
                <w:numId w:val="21"/>
              </w:numPr>
              <w:rPr>
                <w:lang w:val="bg-BG"/>
              </w:rPr>
            </w:pPr>
            <w:r>
              <w:rPr>
                <w:lang w:val="bg-BG"/>
              </w:rPr>
              <w:t>Облекчение на данък върху недвижими имоти (5 г.)</w:t>
            </w:r>
          </w:p>
          <w:p w:rsidR="0068414A" w:rsidRPr="00587769" w:rsidRDefault="0068414A" w:rsidP="0068414A">
            <w:pPr>
              <w:pStyle w:val="a5"/>
              <w:numPr>
                <w:ilvl w:val="0"/>
                <w:numId w:val="21"/>
              </w:numPr>
              <w:rPr>
                <w:lang w:val="bg-BG"/>
              </w:rPr>
            </w:pPr>
            <w:r>
              <w:rPr>
                <w:lang w:val="bg-BG"/>
              </w:rPr>
              <w:t>Облекчения на данък върху дохода ( 5 г.)</w:t>
            </w:r>
          </w:p>
        </w:tc>
        <w:tc>
          <w:tcPr>
            <w:tcW w:w="4786" w:type="dxa"/>
          </w:tcPr>
          <w:p w:rsidR="0068414A" w:rsidRDefault="0068414A" w:rsidP="0068414A">
            <w:pPr>
              <w:pStyle w:val="a5"/>
              <w:numPr>
                <w:ilvl w:val="0"/>
                <w:numId w:val="21"/>
              </w:numPr>
              <w:rPr>
                <w:lang w:val="bg-BG"/>
              </w:rPr>
            </w:pPr>
            <w:r>
              <w:rPr>
                <w:lang w:val="bg-BG"/>
              </w:rPr>
              <w:t>Облекчение на данък върху недвижими имоти (5 г.)</w:t>
            </w:r>
          </w:p>
          <w:p w:rsidR="0068414A" w:rsidRPr="00654F2E" w:rsidRDefault="0068414A" w:rsidP="0068414A">
            <w:pPr>
              <w:pStyle w:val="a5"/>
              <w:numPr>
                <w:ilvl w:val="0"/>
                <w:numId w:val="21"/>
              </w:numPr>
              <w:rPr>
                <w:lang w:val="bg-BG"/>
              </w:rPr>
            </w:pPr>
            <w:r>
              <w:rPr>
                <w:lang w:val="bg-BG"/>
              </w:rPr>
              <w:t>Облекчения на данък върху дохода ( 5 г.)</w:t>
            </w:r>
          </w:p>
        </w:tc>
      </w:tr>
    </w:tbl>
    <w:p w:rsidR="0068414A" w:rsidRDefault="0068414A" w:rsidP="0068414A">
      <w:pPr>
        <w:rPr>
          <w:lang w:val="bg-BG"/>
        </w:rPr>
        <w:sectPr w:rsidR="0068414A" w:rsidSect="0068414A">
          <w:type w:val="continuous"/>
          <w:pgSz w:w="11906" w:h="16838"/>
          <w:pgMar w:top="1134" w:right="850" w:bottom="1134" w:left="1701" w:header="708" w:footer="708" w:gutter="0"/>
          <w:cols w:num="2" w:space="708"/>
          <w:titlePg/>
          <w:docGrid w:linePitch="360"/>
        </w:sectPr>
      </w:pPr>
      <w:bookmarkStart w:id="0" w:name="_GoBack"/>
      <w:bookmarkEnd w:id="0"/>
    </w:p>
    <w:p w:rsidR="0068414A" w:rsidRPr="00DF65CE" w:rsidRDefault="00242CC4" w:rsidP="0068414A">
      <w:pPr>
        <w:pStyle w:val="a5"/>
        <w:ind w:left="0"/>
        <w:rPr>
          <w:lang w:val="bg-BG"/>
        </w:rPr>
      </w:pPr>
      <w:r>
        <w:rPr>
          <w:noProof/>
          <w:lang w:eastAsia="ru-RU"/>
        </w:rPr>
        <w:lastRenderedPageBreak/>
        <w:pict>
          <v:rect id="Rectangle 685" o:spid="_x0000_s1037" style="position:absolute;margin-left:-85.25pt;margin-top:-43.25pt;width:594.75pt;height:87.75pt;z-index:251735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" fillcolor="#4f81bd [3204]" strokecolor="#243f60 [1604]" strokeweight="2pt">
            <v:path arrowok="t"/>
            <v:textbox>
              <w:txbxContent>
                <w:p w:rsidR="00334FEF" w:rsidRPr="00D851C3" w:rsidRDefault="0022078A" w:rsidP="00334FEF">
                  <w:pPr>
                    <w:jc w:val="center"/>
                    <w:rPr>
                      <w:rFonts w:ascii="Verdana" w:hAnsi="Verdana"/>
                      <w:color w:val="FFFFFF" w:themeColor="background1"/>
                      <w:sz w:val="40"/>
                      <w:szCs w:val="40"/>
                      <w:lang w:val="bg-BG"/>
                    </w:rPr>
                  </w:pPr>
                  <w:r>
                    <w:rPr>
                      <w:rFonts w:ascii="Verdana" w:hAnsi="Verdana"/>
                      <w:color w:val="FFFFFF" w:themeColor="background1"/>
                      <w:sz w:val="40"/>
                      <w:szCs w:val="40"/>
                      <w:lang w:val="bg-BG"/>
                    </w:rPr>
                    <w:t>Често задавани въпроси</w:t>
                  </w:r>
                </w:p>
                <w:p w:rsidR="00334FEF" w:rsidRPr="00D851C3" w:rsidRDefault="00334FEF" w:rsidP="00334FEF">
                  <w:pPr>
                    <w:jc w:val="center"/>
                    <w:rPr>
                      <w:rFonts w:ascii="Verdana" w:hAnsi="Verdana"/>
                      <w:color w:val="FFFFFF" w:themeColor="background1"/>
                      <w:sz w:val="40"/>
                      <w:szCs w:val="40"/>
                      <w:lang w:val="bg-BG"/>
                    </w:rPr>
                  </w:pPr>
                </w:p>
              </w:txbxContent>
            </v:textbox>
          </v:rect>
        </w:pict>
      </w:r>
    </w:p>
    <w:p w:rsidR="0068414A" w:rsidRPr="00DF65CE" w:rsidRDefault="0068414A" w:rsidP="0068414A">
      <w:pPr>
        <w:rPr>
          <w:lang w:val="bg-BG"/>
        </w:rPr>
      </w:pPr>
    </w:p>
    <w:p w:rsidR="00334FEF" w:rsidRPr="0068414A" w:rsidRDefault="00DF65CE" w:rsidP="0068414A">
      <w:pPr>
        <w:jc w:val="both"/>
        <w:rPr>
          <w:rStyle w:val="shorttext"/>
          <w:rFonts w:ascii="Verdana" w:hAnsi="Verdana"/>
          <w:b/>
          <w:color w:val="222222"/>
          <w:sz w:val="20"/>
          <w:szCs w:val="20"/>
          <w:u w:val="single"/>
          <w:lang w:val="bg-BG"/>
        </w:rPr>
      </w:pPr>
      <w:r w:rsidRPr="00CD2786">
        <w:rPr>
          <w:rStyle w:val="shorttext"/>
          <w:rFonts w:ascii="Verdana" w:hAnsi="Verdana"/>
          <w:b/>
          <w:color w:val="222222"/>
          <w:sz w:val="20"/>
          <w:szCs w:val="20"/>
          <w:u w:val="single"/>
          <w:lang w:val="bg-BG"/>
        </w:rPr>
        <w:t>Често задавани въпроси</w:t>
      </w:r>
    </w:p>
    <w:p w:rsidR="00DF65CE" w:rsidRPr="0068414A" w:rsidRDefault="0068414A" w:rsidP="0068414A">
      <w:pPr>
        <w:spacing w:after="0"/>
        <w:jc w:val="both"/>
        <w:rPr>
          <w:rStyle w:val="shorttext"/>
          <w:rFonts w:ascii="Verdana" w:hAnsi="Verdana"/>
          <w:b/>
          <w:color w:val="222222"/>
          <w:sz w:val="20"/>
          <w:szCs w:val="20"/>
          <w:lang w:val="bg-BG"/>
        </w:rPr>
      </w:pPr>
      <w:r>
        <w:rPr>
          <w:rFonts w:ascii="Verdana" w:hAnsi="Verdana"/>
          <w:noProof/>
          <w:color w:val="222222"/>
          <w:sz w:val="20"/>
          <w:szCs w:val="20"/>
          <w:lang w:eastAsia="ru-RU"/>
        </w:rPr>
        <w:drawing>
          <wp:anchor distT="0" distB="0" distL="114300" distR="114300" simplePos="0" relativeHeight="251728896" behindDoc="1" locked="0" layoutInCell="1" allowOverlap="1">
            <wp:simplePos x="0" y="0"/>
            <wp:positionH relativeFrom="column">
              <wp:posOffset>-27940</wp:posOffset>
            </wp:positionH>
            <wp:positionV relativeFrom="paragraph">
              <wp:posOffset>612775</wp:posOffset>
            </wp:positionV>
            <wp:extent cx="5996305" cy="8165465"/>
            <wp:effectExtent l="76200" t="19050" r="80645" b="26035"/>
            <wp:wrapSquare wrapText="bothSides"/>
            <wp:docPr id="682" name="Diagram 6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DF65CE">
        <w:rPr>
          <w:rStyle w:val="shorttext"/>
          <w:rFonts w:ascii="Verdana" w:hAnsi="Verdana"/>
          <w:b/>
          <w:color w:val="222222"/>
          <w:sz w:val="20"/>
          <w:szCs w:val="20"/>
          <w:lang w:val="bg-BG"/>
        </w:rPr>
        <w:t>Как да регистрирам ЕТ (Едноличен търговец) в Руската Федерация?</w:t>
      </w:r>
      <w:r w:rsidR="00242CC4" w:rsidRPr="00242CC4">
        <w:rPr>
          <w:rFonts w:ascii="Verdana" w:hAnsi="Verdana"/>
          <w:noProof/>
          <w:color w:val="222222"/>
          <w:sz w:val="20"/>
          <w:szCs w:val="20"/>
          <w:lang w:eastAsia="ru-RU"/>
        </w:rPr>
        <w:pict>
          <v:shape id="Text Box 679" o:spid="_x0000_s1038" type="#_x0000_t202" style="position:absolute;left:0;text-align:left;margin-left:-2.15pt;margin-top:117.2pt;width:205.9pt;height:28.45pt;z-index:251732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" fillcolor="white [3201]" stroked="f" strokeweight=".5pt">
            <v:fill opacity="0"/>
            <v:textbox>
              <w:txbxContent>
                <w:p w:rsidR="00DF65CE" w:rsidRPr="00F96D97" w:rsidRDefault="00DF65CE" w:rsidP="00DF65CE">
                  <w:pPr>
                    <w:rPr>
                      <w:rFonts w:ascii="Verdana" w:hAnsi="Verdana"/>
                      <w:sz w:val="20"/>
                      <w:szCs w:val="20"/>
                      <w:lang w:val="bg-BG"/>
                    </w:rPr>
                  </w:pPr>
                  <w:r>
                    <w:rPr>
                      <w:rFonts w:ascii="Verdana" w:hAnsi="Verdana"/>
                      <w:sz w:val="20"/>
                      <w:szCs w:val="20"/>
                      <w:lang w:val="bg-BG"/>
                    </w:rPr>
                    <w:t>Формуляр</w:t>
                  </w:r>
                  <w:r w:rsidRPr="00F96D97">
                    <w:rPr>
                      <w:rFonts w:ascii="Verdana" w:hAnsi="Verdana"/>
                      <w:sz w:val="20"/>
                      <w:szCs w:val="20"/>
                      <w:lang w:val="bg-BG"/>
                    </w:rPr>
                    <w:t xml:space="preserve">а можете да изтеглите </w:t>
                  </w:r>
                  <w:hyperlink r:id="rId40" w:history="1">
                    <w:r w:rsidRPr="0012232B">
                      <w:rPr>
                        <w:rStyle w:val="ae"/>
                        <w:rFonts w:ascii="Verdana" w:hAnsi="Verdana"/>
                        <w:sz w:val="20"/>
                        <w:szCs w:val="20"/>
                        <w:lang w:val="bg-BG"/>
                      </w:rPr>
                      <w:t>тук</w:t>
                    </w:r>
                  </w:hyperlink>
                </w:p>
              </w:txbxContent>
            </v:textbox>
          </v:shape>
        </w:pict>
      </w:r>
      <w:r w:rsidR="00DF65CE" w:rsidRPr="008414CB">
        <w:rPr>
          <w:rStyle w:val="shorttext"/>
          <w:rFonts w:ascii="Verdana" w:hAnsi="Verdana"/>
          <w:color w:val="222222"/>
          <w:sz w:val="20"/>
          <w:szCs w:val="20"/>
          <w:lang w:val="bg-BG"/>
        </w:rPr>
        <w:t>За да се започне закон</w:t>
      </w:r>
      <w:r w:rsidR="00DF65CE">
        <w:rPr>
          <w:rStyle w:val="shorttext"/>
          <w:rFonts w:ascii="Verdana" w:hAnsi="Verdana"/>
          <w:color w:val="222222"/>
          <w:sz w:val="20"/>
          <w:szCs w:val="20"/>
          <w:lang w:val="bg-BG"/>
        </w:rPr>
        <w:t>ен</w:t>
      </w:r>
      <w:r w:rsidR="00DF65CE" w:rsidRPr="008414CB">
        <w:rPr>
          <w:rStyle w:val="shorttext"/>
          <w:rFonts w:ascii="Verdana" w:hAnsi="Verdana"/>
          <w:color w:val="222222"/>
          <w:sz w:val="20"/>
          <w:szCs w:val="20"/>
          <w:lang w:val="bg-BG"/>
        </w:rPr>
        <w:t xml:space="preserve"> бизнес, трябва да се премине през процедура за </w:t>
      </w:r>
      <w:r w:rsidR="00DF65CE">
        <w:rPr>
          <w:rStyle w:val="shorttext"/>
          <w:rFonts w:ascii="Verdana" w:hAnsi="Verdana"/>
          <w:color w:val="222222"/>
          <w:sz w:val="20"/>
          <w:szCs w:val="20"/>
          <w:lang w:val="bg-BG"/>
        </w:rPr>
        <w:t>Д</w:t>
      </w:r>
      <w:r w:rsidR="00DF65CE" w:rsidRPr="008414CB">
        <w:rPr>
          <w:rStyle w:val="shorttext"/>
          <w:rFonts w:ascii="Verdana" w:hAnsi="Verdana"/>
          <w:color w:val="222222"/>
          <w:sz w:val="20"/>
          <w:szCs w:val="20"/>
          <w:lang w:val="bg-BG"/>
        </w:rPr>
        <w:t>ържавна регистрация.</w:t>
      </w:r>
    </w:p>
    <w:p w:rsidR="00DF65CE" w:rsidRPr="00AA7546" w:rsidRDefault="00DF65CE" w:rsidP="00DF65CE">
      <w:pPr>
        <w:ind w:firstLine="708"/>
        <w:jc w:val="both"/>
        <w:rPr>
          <w:rStyle w:val="shorttext"/>
          <w:rFonts w:ascii="Verdana" w:hAnsi="Verdana"/>
          <w:color w:val="222222"/>
          <w:sz w:val="20"/>
          <w:szCs w:val="20"/>
          <w:u w:val="single"/>
          <w:lang w:val="bg-BG"/>
        </w:rPr>
      </w:pPr>
      <w:r w:rsidRPr="00AA7546">
        <w:rPr>
          <w:rStyle w:val="shorttext"/>
          <w:rFonts w:ascii="Verdana" w:hAnsi="Verdana"/>
          <w:color w:val="222222"/>
          <w:sz w:val="20"/>
          <w:szCs w:val="20"/>
          <w:u w:val="single"/>
          <w:lang w:val="bg-BG"/>
        </w:rPr>
        <w:lastRenderedPageBreak/>
        <w:t xml:space="preserve">Схема 1. Необходими документи </w:t>
      </w:r>
    </w:p>
    <w:p w:rsidR="00DF65CE" w:rsidRDefault="00DF65CE" w:rsidP="00DF65CE">
      <w:pPr>
        <w:jc w:val="both"/>
        <w:rPr>
          <w:rStyle w:val="shorttext"/>
          <w:rFonts w:ascii="Verdana" w:hAnsi="Verdana"/>
          <w:color w:val="222222"/>
          <w:sz w:val="20"/>
          <w:szCs w:val="20"/>
          <w:lang w:val="bg-BG"/>
        </w:rPr>
      </w:pPr>
      <w:r>
        <w:rPr>
          <w:rFonts w:ascii="Verdana" w:hAnsi="Verdana"/>
          <w:noProof/>
          <w:color w:val="222222"/>
          <w:sz w:val="20"/>
          <w:szCs w:val="20"/>
          <w:lang w:eastAsia="ru-RU"/>
        </w:rPr>
        <w:drawing>
          <wp:inline distT="0" distB="0" distL="0" distR="0">
            <wp:extent cx="5486400" cy="3466214"/>
            <wp:effectExtent l="57150" t="0" r="0" b="886"/>
            <wp:docPr id="683" name="Diagram 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F65CE" w:rsidRPr="009C4469" w:rsidRDefault="00DF65CE" w:rsidP="00DF65CE">
      <w:pPr>
        <w:ind w:firstLine="708"/>
        <w:jc w:val="both"/>
        <w:rPr>
          <w:rStyle w:val="shorttext"/>
          <w:rFonts w:ascii="Verdana" w:hAnsi="Verdana"/>
          <w:color w:val="222222"/>
          <w:sz w:val="20"/>
          <w:szCs w:val="20"/>
          <w:u w:val="single"/>
          <w:lang w:val="bg-BG"/>
        </w:rPr>
      </w:pPr>
      <w:r w:rsidRPr="009C4469">
        <w:rPr>
          <w:rStyle w:val="shorttext"/>
          <w:rFonts w:ascii="Verdana" w:hAnsi="Verdana"/>
          <w:color w:val="222222"/>
          <w:sz w:val="20"/>
          <w:szCs w:val="20"/>
          <w:u w:val="single"/>
          <w:lang w:val="bg-BG"/>
        </w:rPr>
        <w:t>Схема 2. Подаване на документите</w:t>
      </w:r>
    </w:p>
    <w:p w:rsidR="00DF65CE" w:rsidRDefault="00DF65CE" w:rsidP="00DF65CE">
      <w:pPr>
        <w:ind w:firstLine="708"/>
        <w:jc w:val="both"/>
        <w:rPr>
          <w:rStyle w:val="shorttext"/>
          <w:rFonts w:ascii="Verdana" w:hAnsi="Verdana"/>
          <w:color w:val="222222"/>
          <w:sz w:val="20"/>
          <w:szCs w:val="20"/>
          <w:lang w:val="bg-BG"/>
        </w:rPr>
      </w:pPr>
      <w:r>
        <w:rPr>
          <w:rFonts w:ascii="Verdana" w:hAnsi="Verdana"/>
          <w:noProof/>
          <w:color w:val="222222"/>
          <w:sz w:val="20"/>
          <w:szCs w:val="20"/>
          <w:lang w:eastAsia="ru-RU"/>
        </w:rPr>
        <w:drawing>
          <wp:inline distT="0" distB="0" distL="0" distR="0">
            <wp:extent cx="5486400" cy="1743739"/>
            <wp:effectExtent l="0" t="0" r="0" b="0"/>
            <wp:docPr id="684" name="Diagram 6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F65CE" w:rsidRDefault="00DF65CE" w:rsidP="00DF65CE">
      <w:pPr>
        <w:spacing w:after="0"/>
        <w:ind w:firstLine="708"/>
        <w:rPr>
          <w:rStyle w:val="shorttext"/>
          <w:rFonts w:ascii="Verdana" w:hAnsi="Verdana"/>
          <w:color w:val="222222"/>
          <w:sz w:val="20"/>
          <w:szCs w:val="20"/>
          <w:u w:val="single"/>
          <w:lang w:val="bg-BG"/>
        </w:rPr>
      </w:pPr>
      <w:r w:rsidRPr="00CD2786">
        <w:rPr>
          <w:rStyle w:val="shorttext"/>
          <w:rFonts w:ascii="Verdana" w:hAnsi="Verdana"/>
          <w:color w:val="222222"/>
          <w:sz w:val="20"/>
          <w:szCs w:val="20"/>
          <w:u w:val="single"/>
          <w:lang w:val="bg-BG"/>
        </w:rPr>
        <w:t>Схема 3. Откриване на банкова сметка</w:t>
      </w:r>
    </w:p>
    <w:p w:rsidR="00DF65CE" w:rsidRPr="00CD2786" w:rsidRDefault="00242CC4" w:rsidP="00DF65CE">
      <w:pPr>
        <w:spacing w:after="0"/>
        <w:ind w:firstLine="708"/>
        <w:rPr>
          <w:rStyle w:val="shorttext"/>
          <w:rFonts w:ascii="Verdana" w:hAnsi="Verdana"/>
          <w:color w:val="222222"/>
          <w:sz w:val="20"/>
          <w:szCs w:val="20"/>
          <w:u w:val="single"/>
          <w:lang w:val="bg-BG"/>
        </w:rPr>
      </w:pPr>
      <w:r w:rsidRPr="00242CC4">
        <w:rPr>
          <w:rFonts w:ascii="Verdana" w:hAnsi="Verdana"/>
          <w:noProof/>
          <w:color w:val="222222"/>
          <w:sz w:val="20"/>
          <w:szCs w:val="20"/>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41" type="#_x0000_t13" style="position:absolute;left:0;text-align:left;margin-left:-1.3pt;margin-top:11.5pt;width:30.1pt;height:17.5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" adj="15303" fillcolor="#b2a1c7 [1943]" stroked="f" strokeweight="2pt"/>
        </w:pict>
      </w:r>
    </w:p>
    <w:p w:rsidR="00DF65CE" w:rsidRDefault="00242CC4" w:rsidP="00DF65CE">
      <w:pPr>
        <w:spacing w:after="0"/>
        <w:ind w:left="709"/>
        <w:jc w:val="both"/>
        <w:rPr>
          <w:rStyle w:val="shorttext"/>
          <w:rFonts w:ascii="Verdana" w:hAnsi="Verdana"/>
          <w:color w:val="222222"/>
          <w:sz w:val="20"/>
          <w:szCs w:val="20"/>
          <w:lang w:val="bg-BG"/>
        </w:rPr>
      </w:pPr>
      <w:r>
        <w:rPr>
          <w:rFonts w:ascii="Verdana" w:hAnsi="Verdana"/>
          <w:noProof/>
          <w:color w:val="222222"/>
          <w:sz w:val="20"/>
          <w:szCs w:val="20"/>
          <w:lang w:eastAsia="ru-RU"/>
        </w:rPr>
        <w:pict>
          <v:shape id="Right Arrow 680" o:spid="_x0000_s1040" type="#_x0000_t13" style="position:absolute;left:0;text-align:left;margin-left:-1.05pt;margin-top:39.55pt;width:30.1pt;height:17.5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" adj="15303" fillcolor="#b2a1c7 [1943]" stroked="f" strokeweight="2pt"/>
        </w:pict>
      </w:r>
      <w:r w:rsidR="00DF65CE" w:rsidRPr="008414CB">
        <w:rPr>
          <w:rStyle w:val="shorttext"/>
          <w:rFonts w:ascii="Verdana" w:hAnsi="Verdana"/>
          <w:color w:val="222222"/>
          <w:sz w:val="20"/>
          <w:szCs w:val="20"/>
          <w:lang w:val="bg-BG"/>
        </w:rPr>
        <w:t>За откриване на сметка трябва да се уведоми данъчната инспекция по местожителство в течение на 7 дни. Съобщението се подава с формуляр №C</w:t>
      </w:r>
      <w:r w:rsidR="00DF65CE">
        <w:rPr>
          <w:rStyle w:val="shorttext"/>
          <w:rFonts w:ascii="Verdana" w:hAnsi="Verdana"/>
          <w:color w:val="222222"/>
          <w:sz w:val="20"/>
          <w:szCs w:val="20"/>
          <w:lang w:val="bg-BG"/>
        </w:rPr>
        <w:t>-</w:t>
      </w:r>
      <w:r w:rsidR="00DF65CE" w:rsidRPr="008414CB">
        <w:rPr>
          <w:rStyle w:val="shorttext"/>
          <w:rFonts w:ascii="Verdana" w:hAnsi="Verdana"/>
          <w:color w:val="222222"/>
          <w:sz w:val="20"/>
          <w:szCs w:val="20"/>
          <w:lang w:val="bg-BG"/>
        </w:rPr>
        <w:t xml:space="preserve">09-1. </w:t>
      </w:r>
    </w:p>
    <w:p w:rsidR="00DF65CE" w:rsidRDefault="00DF65CE" w:rsidP="00DF65CE">
      <w:pPr>
        <w:spacing w:after="0"/>
        <w:ind w:left="709"/>
        <w:jc w:val="both"/>
        <w:rPr>
          <w:rStyle w:val="shorttext"/>
          <w:rFonts w:ascii="Verdana" w:hAnsi="Verdana"/>
          <w:sz w:val="20"/>
          <w:szCs w:val="20"/>
          <w:lang w:val="bg-BG"/>
        </w:rPr>
      </w:pPr>
      <w:r w:rsidRPr="008414CB">
        <w:rPr>
          <w:rStyle w:val="shorttext"/>
          <w:rFonts w:ascii="Verdana" w:hAnsi="Verdana"/>
          <w:color w:val="222222"/>
          <w:sz w:val="20"/>
          <w:szCs w:val="20"/>
          <w:lang w:val="bg-BG"/>
        </w:rPr>
        <w:t xml:space="preserve">След затваряне на сметката или при загуба на правото за използване на </w:t>
      </w:r>
      <w:r>
        <w:rPr>
          <w:rStyle w:val="shorttext"/>
          <w:rFonts w:ascii="Verdana" w:hAnsi="Verdana"/>
          <w:color w:val="222222"/>
          <w:sz w:val="20"/>
          <w:szCs w:val="20"/>
          <w:lang w:val="bg-BG"/>
        </w:rPr>
        <w:t>корпоративно електронно разплащане</w:t>
      </w:r>
      <w:r w:rsidRPr="008414CB">
        <w:rPr>
          <w:rStyle w:val="shorttext"/>
          <w:rFonts w:ascii="Verdana" w:hAnsi="Verdana"/>
          <w:color w:val="222222"/>
          <w:sz w:val="20"/>
          <w:szCs w:val="20"/>
          <w:lang w:val="bg-BG"/>
        </w:rPr>
        <w:t xml:space="preserve"> е необходимо в течение на 7 дни да се уведоми данъчната инспекция с формуляр №</w:t>
      </w:r>
      <w:r w:rsidRPr="008414CB">
        <w:rPr>
          <w:rStyle w:val="shorttext"/>
          <w:rFonts w:ascii="Verdana" w:hAnsi="Verdana"/>
          <w:sz w:val="20"/>
          <w:szCs w:val="20"/>
          <w:lang w:val="bg-BG"/>
        </w:rPr>
        <w:t>C-09-1.</w:t>
      </w:r>
    </w:p>
    <w:p w:rsidR="00DF65CE" w:rsidRDefault="00242CC4" w:rsidP="00DF65CE">
      <w:pPr>
        <w:spacing w:after="0"/>
        <w:ind w:firstLine="708"/>
        <w:jc w:val="both"/>
        <w:rPr>
          <w:rStyle w:val="shorttext"/>
          <w:rFonts w:ascii="Verdana" w:hAnsi="Verdana"/>
          <w:color w:val="222222"/>
          <w:sz w:val="20"/>
          <w:szCs w:val="20"/>
          <w:lang w:val="bg-BG"/>
        </w:rPr>
      </w:pPr>
      <w:r>
        <w:rPr>
          <w:rFonts w:ascii="Verdana" w:hAnsi="Verdana"/>
          <w:noProof/>
          <w:color w:val="222222"/>
          <w:sz w:val="20"/>
          <w:szCs w:val="20"/>
          <w:lang w:eastAsia="ru-RU"/>
        </w:rPr>
        <w:pict>
          <v:shape id="Right Arrow 681" o:spid="_x0000_s1039" type="#_x0000_t13" style="position:absolute;left:0;text-align:left;margin-left:-1.05pt;margin-top:13.75pt;width:30.1pt;height:17.5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" adj="15303" fillcolor="#b2a1c7 [1943]" stroked="f" strokeweight="2pt"/>
        </w:pict>
      </w:r>
    </w:p>
    <w:p w:rsidR="00DF65CE" w:rsidRDefault="00DF65CE" w:rsidP="00DF65CE">
      <w:pPr>
        <w:spacing w:after="0"/>
        <w:ind w:left="709" w:hanging="1"/>
        <w:jc w:val="both"/>
        <w:rPr>
          <w:rFonts w:ascii="Verdana" w:hAnsi="Verdana"/>
          <w:color w:val="222222"/>
          <w:sz w:val="20"/>
          <w:szCs w:val="20"/>
          <w:lang w:val="bg-BG"/>
        </w:rPr>
      </w:pPr>
      <w:r w:rsidRPr="008414CB">
        <w:rPr>
          <w:rStyle w:val="shorttext"/>
          <w:rFonts w:ascii="Verdana" w:hAnsi="Verdana"/>
          <w:color w:val="222222"/>
          <w:sz w:val="20"/>
          <w:szCs w:val="20"/>
          <w:lang w:val="bg-BG"/>
        </w:rPr>
        <w:t xml:space="preserve">Процедурата за използване на корпоративно електронно </w:t>
      </w:r>
      <w:r>
        <w:rPr>
          <w:rStyle w:val="shorttext"/>
          <w:rFonts w:ascii="Verdana" w:hAnsi="Verdana"/>
          <w:color w:val="222222"/>
          <w:sz w:val="20"/>
          <w:szCs w:val="20"/>
          <w:lang w:val="bg-BG"/>
        </w:rPr>
        <w:t>раз</w:t>
      </w:r>
      <w:r w:rsidRPr="008414CB">
        <w:rPr>
          <w:rStyle w:val="shorttext"/>
          <w:rFonts w:ascii="Verdana" w:hAnsi="Verdana"/>
          <w:color w:val="222222"/>
          <w:sz w:val="20"/>
          <w:szCs w:val="20"/>
          <w:lang w:val="bg-BG"/>
        </w:rPr>
        <w:t>плащане е регламентиран</w:t>
      </w:r>
      <w:r>
        <w:rPr>
          <w:rStyle w:val="shorttext"/>
          <w:rFonts w:ascii="Verdana" w:hAnsi="Verdana"/>
          <w:color w:val="222222"/>
          <w:sz w:val="20"/>
          <w:szCs w:val="20"/>
          <w:lang w:val="bg-BG"/>
        </w:rPr>
        <w:t>а</w:t>
      </w:r>
      <w:r w:rsidRPr="008414CB">
        <w:rPr>
          <w:rStyle w:val="shorttext"/>
          <w:rFonts w:ascii="Verdana" w:hAnsi="Verdana"/>
          <w:color w:val="222222"/>
          <w:sz w:val="20"/>
          <w:szCs w:val="20"/>
          <w:lang w:val="bg-BG"/>
        </w:rPr>
        <w:t xml:space="preserve"> с </w:t>
      </w:r>
      <w:r>
        <w:rPr>
          <w:rStyle w:val="shorttext"/>
          <w:rFonts w:ascii="Verdana" w:hAnsi="Verdana"/>
          <w:color w:val="222222"/>
          <w:sz w:val="20"/>
          <w:szCs w:val="20"/>
          <w:lang w:val="bg-BG"/>
        </w:rPr>
        <w:t>Ф</w:t>
      </w:r>
      <w:r w:rsidRPr="008414CB">
        <w:rPr>
          <w:rStyle w:val="shorttext"/>
          <w:rFonts w:ascii="Verdana" w:hAnsi="Verdana"/>
          <w:color w:val="222222"/>
          <w:sz w:val="20"/>
          <w:szCs w:val="20"/>
          <w:lang w:val="bg-BG"/>
        </w:rPr>
        <w:t>едерален закон от 27.06.2011 № 161–ФЗ "За националната платежна система".</w:t>
      </w:r>
    </w:p>
    <w:p w:rsidR="00DF65CE" w:rsidRPr="00F24077" w:rsidRDefault="00DF65CE" w:rsidP="00DF65CE">
      <w:pPr>
        <w:spacing w:after="0"/>
        <w:rPr>
          <w:lang w:val="bg-BG"/>
        </w:rPr>
      </w:pPr>
    </w:p>
    <w:p w:rsidR="00334FEF" w:rsidRPr="00DF65CE" w:rsidRDefault="00334FEF" w:rsidP="0068414A">
      <w:pPr>
        <w:pStyle w:val="a5"/>
        <w:ind w:left="0"/>
        <w:rPr>
          <w:lang w:val="bg-BG"/>
        </w:rPr>
      </w:pPr>
    </w:p>
    <w:sectPr w:rsidR="00334FEF" w:rsidRPr="00DF65CE" w:rsidSect="0068414A">
      <w:headerReference w:type="default" r:id="rId49"/>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700" w:rsidRDefault="00697700" w:rsidP="00003522">
      <w:pPr>
        <w:spacing w:after="0" w:line="240" w:lineRule="auto"/>
      </w:pPr>
      <w:r>
        <w:separator/>
      </w:r>
    </w:p>
  </w:endnote>
  <w:endnote w:type="continuationSeparator" w:id="1">
    <w:p w:rsidR="00697700" w:rsidRDefault="00697700" w:rsidP="00003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14A" w:rsidRDefault="00242CC4">
    <w:pPr>
      <w:pStyle w:val="a9"/>
      <w:rPr>
        <w:color w:val="000000" w:themeColor="text1"/>
        <w:sz w:val="24"/>
        <w:szCs w:val="24"/>
      </w:rPr>
    </w:pPr>
    <w:sdt>
      <w:sdtPr>
        <w:rPr>
          <w:color w:val="000000" w:themeColor="text1"/>
          <w:sz w:val="24"/>
          <w:szCs w:val="24"/>
        </w:rPr>
        <w:alias w:val="Author"/>
        <w:id w:val="531385555"/>
        <w:placeholder>
          <w:docPart w:val="54D301A93B614B24A05A9C10C684169C"/>
        </w:placeholder>
        <w:dataBinding w:prefixMappings="xmlns:ns0='http://schemas.openxmlformats.org/package/2006/metadata/core-properties' xmlns:ns1='http://purl.org/dc/elements/1.1/'" w:xpath="/ns0:coreProperties[1]/ns1:creator[1]" w:storeItemID="{6C3C8BC8-F283-45AE-878A-BAB7291924A1}"/>
        <w:text/>
      </w:sdtPr>
      <w:sdtContent>
        <w:r w:rsidR="0068414A">
          <w:rPr>
            <w:color w:val="000000" w:themeColor="text1"/>
            <w:sz w:val="24"/>
            <w:szCs w:val="24"/>
          </w:rPr>
          <w:t>www.cprb.ru</w:t>
        </w:r>
      </w:sdtContent>
    </w:sdt>
  </w:p>
  <w:p w:rsidR="0068414A" w:rsidRPr="00306B1F" w:rsidRDefault="00242CC4">
    <w:pPr>
      <w:pStyle w:val="a9"/>
      <w:rPr>
        <w:lang w:val="en-US"/>
      </w:rPr>
    </w:pPr>
    <w:r>
      <w:rPr>
        <w:noProof/>
        <w:lang w:eastAsia="ru-RU"/>
      </w:rPr>
      <w:pict>
        <v:shapetype id="_x0000_t202" coordsize="21600,21600" o:spt="202" path="m,l,21600r21600,l21600,xe">
          <v:stroke joinstyle="miter"/>
          <v:path gradientshapeok="t" o:connecttype="rect"/>
        </v:shapetype>
        <v:shape id="Text Box 11" o:spid="_x0000_s2052" type="#_x0000_t202" style="position:absolute;margin-left:225.2pt;margin-top:0;width:118.8pt;height:30.65pt;z-index:25166233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" filled="f" stroked="f" strokeweight=".5pt">
          <v:path arrowok="t"/>
          <v:textbox style="mso-fit-shape-to-text:t">
            <w:txbxContent>
              <w:p w:rsidR="0068414A" w:rsidRDefault="00242CC4">
                <w:pPr>
                  <w:pStyle w:val="a9"/>
                  <w:jc w:val="right"/>
                  <w:rPr>
                    <w:rFonts w:asciiTheme="majorHAnsi" w:hAnsiTheme="majorHAnsi"/>
                    <w:color w:val="000000" w:themeColor="text1"/>
                    <w:sz w:val="40"/>
                    <w:szCs w:val="40"/>
                  </w:rPr>
                </w:pPr>
                <w:r w:rsidRPr="00242CC4">
                  <w:fldChar w:fldCharType="begin"/>
                </w:r>
                <w:r w:rsidR="0068414A">
                  <w:instrText xml:space="preserve"> PAGE  \* Arabic  \* MERGEFORMAT </w:instrText>
                </w:r>
                <w:r w:rsidRPr="00242CC4">
                  <w:fldChar w:fldCharType="separate"/>
                </w:r>
                <w:r w:rsidR="004F0944" w:rsidRPr="004F0944">
                  <w:rPr>
                    <w:rFonts w:asciiTheme="majorHAnsi" w:hAnsiTheme="majorHAnsi"/>
                    <w:noProof/>
                    <w:color w:val="000000" w:themeColor="text1"/>
                    <w:sz w:val="40"/>
                    <w:szCs w:val="40"/>
                  </w:rPr>
                  <w:t>2</w:t>
                </w:r>
                <w:r>
                  <w:rPr>
                    <w:rFonts w:asciiTheme="majorHAnsi" w:hAnsiTheme="majorHAnsi"/>
                    <w:noProof/>
                    <w:color w:val="000000" w:themeColor="text1"/>
                    <w:sz w:val="40"/>
                    <w:szCs w:val="40"/>
                  </w:rPr>
                  <w:fldChar w:fldCharType="end"/>
                </w:r>
              </w:p>
            </w:txbxContent>
          </v:textbox>
          <w10:wrap anchorx="margin" anchory="margin"/>
        </v:shape>
      </w:pict>
    </w:r>
    <w:r w:rsidRPr="00242CC4">
      <w:rPr>
        <w:noProof/>
        <w:color w:val="4F81BD" w:themeColor="accent1"/>
        <w:lang w:eastAsia="ru-RU"/>
      </w:rPr>
      <w:pict>
        <v:rect id="Rectangle 12" o:spid="_x0000_s2051" style="position:absolute;margin-left:0;margin-top:0;width:467.75pt;height:2.85pt;z-index:-25165312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" fillcolor="#4f81bd [3204]" stroked="f" strokeweight="2pt">
          <v:path arrowok="t"/>
          <w10:wrap type="square" anchorx="margin" anchory="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CD" w:rsidRDefault="00B022CD">
    <w:pPr>
      <w:pStyle w:val="a9"/>
      <w:rPr>
        <w:color w:val="000000" w:themeColor="text1"/>
        <w:sz w:val="24"/>
        <w:szCs w:val="24"/>
      </w:rPr>
    </w:pPr>
    <w:r>
      <w:rPr>
        <w:color w:val="000000" w:themeColor="text1"/>
        <w:sz w:val="24"/>
        <w:szCs w:val="24"/>
        <w:lang w:val="en-US"/>
      </w:rPr>
      <w:t>www.cprb.ru</w:t>
    </w:r>
  </w:p>
  <w:p w:rsidR="00B022CD" w:rsidRPr="00306B1F" w:rsidRDefault="00242CC4">
    <w:pPr>
      <w:pStyle w:val="a9"/>
      <w:rPr>
        <w:lang w:val="en-US"/>
      </w:rPr>
    </w:pPr>
    <w:r>
      <w:rPr>
        <w:noProof/>
        <w:lang w:eastAsia="ru-RU"/>
      </w:rPr>
      <w:pict>
        <v:shapetype id="_x0000_t202" coordsize="21600,21600" o:spt="202" path="m,l,21600r21600,l21600,xe">
          <v:stroke joinstyle="miter"/>
          <v:path gradientshapeok="t" o:connecttype="rect"/>
        </v:shapetype>
        <v:shape id="Text Box 56" o:spid="_x0000_s2050" type="#_x0000_t202" style="position:absolute;margin-left:225.2pt;margin-top:0;width:118.8pt;height:30.6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" filled="f" stroked="f" strokeweight=".5pt">
          <v:path arrowok="t"/>
          <v:textbox style="mso-fit-shape-to-text:t">
            <w:txbxContent>
              <w:p w:rsidR="00B022CD" w:rsidRDefault="00242CC4">
                <w:pPr>
                  <w:pStyle w:val="a9"/>
                  <w:jc w:val="right"/>
                  <w:rPr>
                    <w:rFonts w:asciiTheme="majorHAnsi" w:hAnsiTheme="majorHAnsi"/>
                    <w:color w:val="000000" w:themeColor="text1"/>
                    <w:sz w:val="40"/>
                    <w:szCs w:val="40"/>
                  </w:rPr>
                </w:pPr>
                <w:r w:rsidRPr="00242CC4">
                  <w:fldChar w:fldCharType="begin"/>
                </w:r>
                <w:r w:rsidR="00DB7AA6">
                  <w:instrText xml:space="preserve"> PAGE  \* Arabic  \* MERGEFORMAT </w:instrText>
                </w:r>
                <w:r w:rsidRPr="00242CC4">
                  <w:fldChar w:fldCharType="separate"/>
                </w:r>
                <w:r w:rsidR="004F0944" w:rsidRPr="004F0944">
                  <w:rPr>
                    <w:rFonts w:asciiTheme="majorHAnsi" w:hAnsiTheme="majorHAnsi"/>
                    <w:noProof/>
                    <w:color w:val="000000" w:themeColor="text1"/>
                    <w:sz w:val="40"/>
                    <w:szCs w:val="40"/>
                  </w:rPr>
                  <w:t>11</w:t>
                </w:r>
                <w:r>
                  <w:rPr>
                    <w:rFonts w:asciiTheme="majorHAnsi" w:hAnsiTheme="majorHAnsi"/>
                    <w:noProof/>
                    <w:color w:val="000000" w:themeColor="text1"/>
                    <w:sz w:val="40"/>
                    <w:szCs w:val="40"/>
                  </w:rPr>
                  <w:fldChar w:fldCharType="end"/>
                </w:r>
              </w:p>
            </w:txbxContent>
          </v:textbox>
          <w10:wrap anchorx="margin" anchory="margin"/>
        </v:shape>
      </w:pict>
    </w:r>
    <w:r w:rsidRPr="00242CC4">
      <w:rPr>
        <w:noProof/>
        <w:color w:val="4F81BD" w:themeColor="accent1"/>
        <w:lang w:eastAsia="ru-RU"/>
      </w:rPr>
      <w:pict>
        <v:rect id="Rectangle 58" o:spid="_x0000_s2049" style="position:absolute;margin-left:0;margin-top:0;width:467.75pt;height:2.85pt;z-index:-25165619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" fillcolor="#4f81bd [3204]" stroked="f" strokeweight="2pt">
          <v:path arrowok="t"/>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700" w:rsidRDefault="00697700" w:rsidP="00003522">
      <w:pPr>
        <w:spacing w:after="0" w:line="240" w:lineRule="auto"/>
      </w:pPr>
      <w:r>
        <w:separator/>
      </w:r>
    </w:p>
  </w:footnote>
  <w:footnote w:type="continuationSeparator" w:id="1">
    <w:p w:rsidR="00697700" w:rsidRDefault="00697700" w:rsidP="000035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14A" w:rsidRPr="00306B1F" w:rsidRDefault="0068414A" w:rsidP="001D4CD0">
    <w:pPr>
      <w:pStyle w:val="ab"/>
      <w:jc w:val="right"/>
      <w:rPr>
        <w:lang w:val="bg-BG"/>
      </w:rPr>
    </w:pPr>
    <w:r>
      <w:rPr>
        <w:lang w:val="en-US"/>
      </w:rPr>
      <w:tab/>
    </w:r>
    <w:r w:rsidRPr="00306B1F">
      <w:rPr>
        <w:lang w:val="bg-BG"/>
      </w:rPr>
      <w:t>Център на промишлеността на Република България в Москва</w:t>
    </w:r>
  </w:p>
  <w:p w:rsidR="0068414A" w:rsidRPr="00306B1F" w:rsidRDefault="0068414A" w:rsidP="001D4CD0">
    <w:pPr>
      <w:pStyle w:val="ab"/>
      <w:jc w:val="right"/>
      <w:rPr>
        <w:lang w:val="bg-BG"/>
      </w:rPr>
    </w:pPr>
    <w:r w:rsidRPr="00306B1F">
      <w:rPr>
        <w:lang w:val="bg-BG"/>
      </w:rPr>
      <w:t>Февруари 2014/брой 1</w:t>
    </w:r>
  </w:p>
  <w:p w:rsidR="0068414A" w:rsidRPr="00003522" w:rsidRDefault="0068414A" w:rsidP="00003522">
    <w:pPr>
      <w:pStyle w:val="a7"/>
      <w:jc w:val="right"/>
      <w:rPr>
        <w:b/>
        <w:color w:val="EEECE1" w:themeColor="background2"/>
        <w:lang w:val="bg-B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2CD" w:rsidRPr="00306B1F" w:rsidRDefault="00B022CD" w:rsidP="001D4CD0">
    <w:pPr>
      <w:pStyle w:val="ab"/>
      <w:jc w:val="right"/>
      <w:rPr>
        <w:lang w:val="bg-BG"/>
      </w:rPr>
    </w:pPr>
    <w:r>
      <w:rPr>
        <w:lang w:val="en-US"/>
      </w:rPr>
      <w:tab/>
    </w:r>
    <w:r w:rsidRPr="00306B1F">
      <w:rPr>
        <w:lang w:val="bg-BG"/>
      </w:rPr>
      <w:t>Център на промишлеността на Република България в Москва</w:t>
    </w:r>
  </w:p>
  <w:p w:rsidR="00B022CD" w:rsidRPr="00306B1F" w:rsidRDefault="00B022CD" w:rsidP="001D4CD0">
    <w:pPr>
      <w:pStyle w:val="ab"/>
      <w:jc w:val="right"/>
      <w:rPr>
        <w:lang w:val="bg-BG"/>
      </w:rPr>
    </w:pPr>
    <w:r w:rsidRPr="00306B1F">
      <w:rPr>
        <w:lang w:val="bg-BG"/>
      </w:rPr>
      <w:t>Февруари 2014/брой 1</w:t>
    </w:r>
  </w:p>
  <w:p w:rsidR="00B022CD" w:rsidRPr="00003522" w:rsidRDefault="00B022CD" w:rsidP="00003522">
    <w:pPr>
      <w:pStyle w:val="a7"/>
      <w:jc w:val="right"/>
      <w:rPr>
        <w:b/>
        <w:color w:val="EEECE1" w:themeColor="background2"/>
        <w:lang w:val="bg-B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https://encrypted-tbn1.gstatic.com/images?q=tbn:ANd9GcQ_Do9mxrnjvzUyoALHvNW52waK_OGWOOEkcE6oxkakths1QIIyqw" style="width:19.35pt;height:19.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" o:bullet="t">
        <v:imagedata r:id="rId1" o:title="" cropbottom="-175f"/>
      </v:shape>
    </w:pict>
  </w:numPicBullet>
  <w:abstractNum w:abstractNumId="0">
    <w:nsid w:val="0421153E"/>
    <w:multiLevelType w:val="hybridMultilevel"/>
    <w:tmpl w:val="53DC9288"/>
    <w:lvl w:ilvl="0" w:tplc="1FA68B8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D726CF"/>
    <w:multiLevelType w:val="hybridMultilevel"/>
    <w:tmpl w:val="3AB83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B1398B"/>
    <w:multiLevelType w:val="hybridMultilevel"/>
    <w:tmpl w:val="61A45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041DF9"/>
    <w:multiLevelType w:val="hybridMultilevel"/>
    <w:tmpl w:val="CD969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56F55"/>
    <w:multiLevelType w:val="hybridMultilevel"/>
    <w:tmpl w:val="66FA1614"/>
    <w:lvl w:ilvl="0" w:tplc="818C7C7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0C6383"/>
    <w:multiLevelType w:val="hybridMultilevel"/>
    <w:tmpl w:val="0BC4E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4D2E1A"/>
    <w:multiLevelType w:val="hybridMultilevel"/>
    <w:tmpl w:val="935EE9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F24E73"/>
    <w:multiLevelType w:val="hybridMultilevel"/>
    <w:tmpl w:val="B1A48AD4"/>
    <w:lvl w:ilvl="0" w:tplc="0409000F">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8">
    <w:nsid w:val="19EF1E31"/>
    <w:multiLevelType w:val="hybridMultilevel"/>
    <w:tmpl w:val="0A12A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A268CD"/>
    <w:multiLevelType w:val="hybridMultilevel"/>
    <w:tmpl w:val="3FBA3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673452"/>
    <w:multiLevelType w:val="hybridMultilevel"/>
    <w:tmpl w:val="EA2AE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5674D0"/>
    <w:multiLevelType w:val="hybridMultilevel"/>
    <w:tmpl w:val="30F0D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EA0D1F"/>
    <w:multiLevelType w:val="hybridMultilevel"/>
    <w:tmpl w:val="477011F0"/>
    <w:lvl w:ilvl="0" w:tplc="387A2C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1FB5028"/>
    <w:multiLevelType w:val="hybridMultilevel"/>
    <w:tmpl w:val="ACB29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DB1C6D"/>
    <w:multiLevelType w:val="hybridMultilevel"/>
    <w:tmpl w:val="933855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457317"/>
    <w:multiLevelType w:val="hybridMultilevel"/>
    <w:tmpl w:val="76063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EC2D40"/>
    <w:multiLevelType w:val="hybridMultilevel"/>
    <w:tmpl w:val="571C3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78529C"/>
    <w:multiLevelType w:val="hybridMultilevel"/>
    <w:tmpl w:val="C952F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664024"/>
    <w:multiLevelType w:val="hybridMultilevel"/>
    <w:tmpl w:val="BAC6A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3B33B1"/>
    <w:multiLevelType w:val="hybridMultilevel"/>
    <w:tmpl w:val="477011F0"/>
    <w:lvl w:ilvl="0" w:tplc="387A2C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7B6F3773"/>
    <w:multiLevelType w:val="hybridMultilevel"/>
    <w:tmpl w:val="9588F5CE"/>
    <w:lvl w:ilvl="0" w:tplc="FE8850E8">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232466"/>
    <w:multiLevelType w:val="hybridMultilevel"/>
    <w:tmpl w:val="2168D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E04F92"/>
    <w:multiLevelType w:val="hybridMultilevel"/>
    <w:tmpl w:val="DBC823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Symbol"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Symbol" w:hint="default"/>
      </w:rPr>
    </w:lvl>
    <w:lvl w:ilvl="8" w:tplc="04190005" w:tentative="1">
      <w:start w:val="1"/>
      <w:numFmt w:val="bullet"/>
      <w:lvlText w:val=""/>
      <w:lvlJc w:val="left"/>
      <w:pPr>
        <w:ind w:left="6120" w:hanging="360"/>
      </w:pPr>
      <w:rPr>
        <w:rFonts w:ascii="Wingdings" w:hAnsi="Wingdings" w:hint="default"/>
      </w:rPr>
    </w:lvl>
  </w:abstractNum>
  <w:num w:numId="1">
    <w:abstractNumId w:val="22"/>
  </w:num>
  <w:num w:numId="2">
    <w:abstractNumId w:val="20"/>
  </w:num>
  <w:num w:numId="3">
    <w:abstractNumId w:val="0"/>
  </w:num>
  <w:num w:numId="4">
    <w:abstractNumId w:val="8"/>
  </w:num>
  <w:num w:numId="5">
    <w:abstractNumId w:val="17"/>
  </w:num>
  <w:num w:numId="6">
    <w:abstractNumId w:val="16"/>
  </w:num>
  <w:num w:numId="7">
    <w:abstractNumId w:val="19"/>
  </w:num>
  <w:num w:numId="8">
    <w:abstractNumId w:val="12"/>
  </w:num>
  <w:num w:numId="9">
    <w:abstractNumId w:val="4"/>
  </w:num>
  <w:num w:numId="10">
    <w:abstractNumId w:val="3"/>
  </w:num>
  <w:num w:numId="11">
    <w:abstractNumId w:val="10"/>
  </w:num>
  <w:num w:numId="12">
    <w:abstractNumId w:val="18"/>
  </w:num>
  <w:num w:numId="13">
    <w:abstractNumId w:val="7"/>
  </w:num>
  <w:num w:numId="14">
    <w:abstractNumId w:val="21"/>
  </w:num>
  <w:num w:numId="15">
    <w:abstractNumId w:val="15"/>
  </w:num>
  <w:num w:numId="16">
    <w:abstractNumId w:val="5"/>
  </w:num>
  <w:num w:numId="17">
    <w:abstractNumId w:val="6"/>
  </w:num>
  <w:num w:numId="18">
    <w:abstractNumId w:val="14"/>
  </w:num>
  <w:num w:numId="19">
    <w:abstractNumId w:val="9"/>
  </w:num>
  <w:num w:numId="20">
    <w:abstractNumId w:val="11"/>
  </w:num>
  <w:num w:numId="21">
    <w:abstractNumId w:val="2"/>
  </w:num>
  <w:num w:numId="22">
    <w:abstractNumId w:val="13"/>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0050B"/>
    <w:rsid w:val="00003522"/>
    <w:rsid w:val="00017DC3"/>
    <w:rsid w:val="000826BF"/>
    <w:rsid w:val="000D6D1A"/>
    <w:rsid w:val="00104AF2"/>
    <w:rsid w:val="00154238"/>
    <w:rsid w:val="00172083"/>
    <w:rsid w:val="001946BF"/>
    <w:rsid w:val="001A390C"/>
    <w:rsid w:val="001B372B"/>
    <w:rsid w:val="001D4CD0"/>
    <w:rsid w:val="001E02E3"/>
    <w:rsid w:val="001F1B4C"/>
    <w:rsid w:val="001F540B"/>
    <w:rsid w:val="0022078A"/>
    <w:rsid w:val="00241A1A"/>
    <w:rsid w:val="00242CC4"/>
    <w:rsid w:val="00260F43"/>
    <w:rsid w:val="0027267F"/>
    <w:rsid w:val="00286EDA"/>
    <w:rsid w:val="002B56BA"/>
    <w:rsid w:val="002C6E5F"/>
    <w:rsid w:val="002F79D6"/>
    <w:rsid w:val="00300B30"/>
    <w:rsid w:val="00306B1F"/>
    <w:rsid w:val="00315616"/>
    <w:rsid w:val="00324DDE"/>
    <w:rsid w:val="00326B6A"/>
    <w:rsid w:val="00334FEF"/>
    <w:rsid w:val="0037315B"/>
    <w:rsid w:val="00373D8A"/>
    <w:rsid w:val="003977BC"/>
    <w:rsid w:val="003A65F0"/>
    <w:rsid w:val="003C04AF"/>
    <w:rsid w:val="003F57DE"/>
    <w:rsid w:val="003F61D0"/>
    <w:rsid w:val="0040552C"/>
    <w:rsid w:val="00414DA5"/>
    <w:rsid w:val="0044738D"/>
    <w:rsid w:val="004D36C4"/>
    <w:rsid w:val="004F0944"/>
    <w:rsid w:val="004F098C"/>
    <w:rsid w:val="004F735E"/>
    <w:rsid w:val="0055447C"/>
    <w:rsid w:val="00587769"/>
    <w:rsid w:val="005963BF"/>
    <w:rsid w:val="005A68D7"/>
    <w:rsid w:val="005C4B69"/>
    <w:rsid w:val="005D1F03"/>
    <w:rsid w:val="005D4923"/>
    <w:rsid w:val="0060050B"/>
    <w:rsid w:val="006031A9"/>
    <w:rsid w:val="00604CAA"/>
    <w:rsid w:val="00654F2E"/>
    <w:rsid w:val="0065778E"/>
    <w:rsid w:val="006637B9"/>
    <w:rsid w:val="00675C89"/>
    <w:rsid w:val="0068414A"/>
    <w:rsid w:val="00697700"/>
    <w:rsid w:val="006A2E7F"/>
    <w:rsid w:val="006C19B8"/>
    <w:rsid w:val="006D55E6"/>
    <w:rsid w:val="006F3658"/>
    <w:rsid w:val="006F714E"/>
    <w:rsid w:val="007225B8"/>
    <w:rsid w:val="007B7783"/>
    <w:rsid w:val="007E18FF"/>
    <w:rsid w:val="007F4EA1"/>
    <w:rsid w:val="00816181"/>
    <w:rsid w:val="008425C8"/>
    <w:rsid w:val="00880DFD"/>
    <w:rsid w:val="008824FA"/>
    <w:rsid w:val="008A00AB"/>
    <w:rsid w:val="008A4855"/>
    <w:rsid w:val="008B3D06"/>
    <w:rsid w:val="008B680D"/>
    <w:rsid w:val="008D2E04"/>
    <w:rsid w:val="008E375C"/>
    <w:rsid w:val="0092559E"/>
    <w:rsid w:val="00940574"/>
    <w:rsid w:val="00940FE5"/>
    <w:rsid w:val="00943781"/>
    <w:rsid w:val="00947E0A"/>
    <w:rsid w:val="00952175"/>
    <w:rsid w:val="00991A53"/>
    <w:rsid w:val="009B1908"/>
    <w:rsid w:val="009C347D"/>
    <w:rsid w:val="009C6307"/>
    <w:rsid w:val="009E3CCC"/>
    <w:rsid w:val="009E637A"/>
    <w:rsid w:val="009F2F7A"/>
    <w:rsid w:val="00A02F50"/>
    <w:rsid w:val="00A50046"/>
    <w:rsid w:val="00A65948"/>
    <w:rsid w:val="00A71474"/>
    <w:rsid w:val="00A73F5E"/>
    <w:rsid w:val="00AA1227"/>
    <w:rsid w:val="00AB4F40"/>
    <w:rsid w:val="00AD26B4"/>
    <w:rsid w:val="00AE3407"/>
    <w:rsid w:val="00AE4F0E"/>
    <w:rsid w:val="00AF3916"/>
    <w:rsid w:val="00B022CD"/>
    <w:rsid w:val="00B269A3"/>
    <w:rsid w:val="00B35621"/>
    <w:rsid w:val="00B37D0A"/>
    <w:rsid w:val="00B87F62"/>
    <w:rsid w:val="00BA4147"/>
    <w:rsid w:val="00BE2790"/>
    <w:rsid w:val="00C16FF5"/>
    <w:rsid w:val="00C21B8B"/>
    <w:rsid w:val="00C23341"/>
    <w:rsid w:val="00C339F4"/>
    <w:rsid w:val="00C4213F"/>
    <w:rsid w:val="00C427FD"/>
    <w:rsid w:val="00C549E8"/>
    <w:rsid w:val="00C74C50"/>
    <w:rsid w:val="00CE0B8E"/>
    <w:rsid w:val="00CE0F8C"/>
    <w:rsid w:val="00D32D0A"/>
    <w:rsid w:val="00D5470C"/>
    <w:rsid w:val="00D851C3"/>
    <w:rsid w:val="00D940FB"/>
    <w:rsid w:val="00DB7AA6"/>
    <w:rsid w:val="00DC01C8"/>
    <w:rsid w:val="00DC11FB"/>
    <w:rsid w:val="00DF65CE"/>
    <w:rsid w:val="00E05E59"/>
    <w:rsid w:val="00E1714A"/>
    <w:rsid w:val="00E3653B"/>
    <w:rsid w:val="00E51C48"/>
    <w:rsid w:val="00E5260D"/>
    <w:rsid w:val="00E63C60"/>
    <w:rsid w:val="00E75DFC"/>
    <w:rsid w:val="00E77B78"/>
    <w:rsid w:val="00EA188C"/>
    <w:rsid w:val="00EA6809"/>
    <w:rsid w:val="00EC6B97"/>
    <w:rsid w:val="00ED399D"/>
    <w:rsid w:val="00F01C7B"/>
    <w:rsid w:val="00F073DA"/>
    <w:rsid w:val="00F52DE3"/>
    <w:rsid w:val="00F811FC"/>
    <w:rsid w:val="00FA3C6C"/>
    <w:rsid w:val="00FA7B8F"/>
    <w:rsid w:val="00FE6E59"/>
    <w:rsid w:val="00FF0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Table Grid" w:uiPriority="59"/>
    <w:lsdException w:name="List Paragraph" w:uiPriority="34" w:qFormat="1"/>
  </w:latentStyles>
  <w:style w:type="paragraph" w:default="1" w:styleId="a">
    <w:name w:val="Normal"/>
    <w:qFormat/>
    <w:rsid w:val="009E637A"/>
  </w:style>
  <w:style w:type="paragraph" w:styleId="1">
    <w:name w:val="heading 1"/>
    <w:basedOn w:val="a"/>
    <w:next w:val="a"/>
    <w:link w:val="10"/>
    <w:uiPriority w:val="9"/>
    <w:qFormat/>
    <w:rsid w:val="001D4C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4C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F54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5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559E"/>
    <w:rPr>
      <w:rFonts w:ascii="Tahoma" w:hAnsi="Tahoma" w:cs="Tahoma"/>
      <w:sz w:val="16"/>
      <w:szCs w:val="16"/>
    </w:rPr>
  </w:style>
  <w:style w:type="paragraph" w:styleId="a5">
    <w:name w:val="List Paragraph"/>
    <w:basedOn w:val="a"/>
    <w:uiPriority w:val="34"/>
    <w:qFormat/>
    <w:rsid w:val="00373D8A"/>
    <w:pPr>
      <w:ind w:left="720"/>
      <w:contextualSpacing/>
    </w:pPr>
  </w:style>
  <w:style w:type="character" w:styleId="a6">
    <w:name w:val="Strong"/>
    <w:basedOn w:val="a0"/>
    <w:uiPriority w:val="22"/>
    <w:qFormat/>
    <w:rsid w:val="00C4213F"/>
    <w:rPr>
      <w:b/>
      <w:bCs/>
    </w:rPr>
  </w:style>
  <w:style w:type="character" w:customStyle="1" w:styleId="30">
    <w:name w:val="Заголовок 3 Знак"/>
    <w:basedOn w:val="a0"/>
    <w:link w:val="3"/>
    <w:uiPriority w:val="9"/>
    <w:rsid w:val="001F540B"/>
    <w:rPr>
      <w:rFonts w:ascii="Times New Roman" w:eastAsia="Times New Roman" w:hAnsi="Times New Roman" w:cs="Times New Roman"/>
      <w:b/>
      <w:bCs/>
      <w:sz w:val="27"/>
      <w:szCs w:val="27"/>
      <w:lang w:eastAsia="ru-RU"/>
    </w:rPr>
  </w:style>
  <w:style w:type="paragraph" w:styleId="a7">
    <w:name w:val="header"/>
    <w:basedOn w:val="a"/>
    <w:link w:val="a8"/>
    <w:uiPriority w:val="99"/>
    <w:unhideWhenUsed/>
    <w:rsid w:val="0000352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03522"/>
  </w:style>
  <w:style w:type="paragraph" w:styleId="a9">
    <w:name w:val="footer"/>
    <w:basedOn w:val="a"/>
    <w:link w:val="aa"/>
    <w:uiPriority w:val="99"/>
    <w:unhideWhenUsed/>
    <w:rsid w:val="0000352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03522"/>
  </w:style>
  <w:style w:type="character" w:customStyle="1" w:styleId="20">
    <w:name w:val="Заголовок 2 Знак"/>
    <w:basedOn w:val="a0"/>
    <w:link w:val="2"/>
    <w:uiPriority w:val="9"/>
    <w:rsid w:val="001D4CD0"/>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1D4CD0"/>
    <w:rPr>
      <w:rFonts w:asciiTheme="majorHAnsi" w:eastAsiaTheme="majorEastAsia" w:hAnsiTheme="majorHAnsi" w:cstheme="majorBidi"/>
      <w:b/>
      <w:bCs/>
      <w:color w:val="365F91" w:themeColor="accent1" w:themeShade="BF"/>
      <w:sz w:val="28"/>
      <w:szCs w:val="28"/>
    </w:rPr>
  </w:style>
  <w:style w:type="paragraph" w:styleId="ab">
    <w:name w:val="No Spacing"/>
    <w:link w:val="ac"/>
    <w:uiPriority w:val="1"/>
    <w:qFormat/>
    <w:rsid w:val="001D4CD0"/>
    <w:pPr>
      <w:spacing w:after="0" w:line="240" w:lineRule="auto"/>
    </w:pPr>
  </w:style>
  <w:style w:type="character" w:styleId="ad">
    <w:name w:val="Placeholder Text"/>
    <w:basedOn w:val="a0"/>
    <w:uiPriority w:val="99"/>
    <w:semiHidden/>
    <w:rsid w:val="00306B1F"/>
    <w:rPr>
      <w:color w:val="808080"/>
    </w:rPr>
  </w:style>
  <w:style w:type="character" w:styleId="ae">
    <w:name w:val="Hyperlink"/>
    <w:basedOn w:val="a0"/>
    <w:uiPriority w:val="99"/>
    <w:unhideWhenUsed/>
    <w:rsid w:val="005A68D7"/>
    <w:rPr>
      <w:color w:val="0000FF" w:themeColor="hyperlink"/>
      <w:u w:val="single"/>
    </w:rPr>
  </w:style>
  <w:style w:type="character" w:customStyle="1" w:styleId="ac">
    <w:name w:val="Без интервала Знак"/>
    <w:basedOn w:val="a0"/>
    <w:link w:val="ab"/>
    <w:uiPriority w:val="1"/>
    <w:rsid w:val="00C16FF5"/>
  </w:style>
  <w:style w:type="character" w:customStyle="1" w:styleId="shorttext">
    <w:name w:val="short_text"/>
    <w:basedOn w:val="a0"/>
    <w:rsid w:val="00DF65CE"/>
  </w:style>
  <w:style w:type="character" w:styleId="af">
    <w:name w:val="FollowedHyperlink"/>
    <w:basedOn w:val="a0"/>
    <w:rsid w:val="00DF65CE"/>
    <w:rPr>
      <w:color w:val="800080" w:themeColor="followedHyperlink"/>
      <w:u w:val="single"/>
    </w:rPr>
  </w:style>
  <w:style w:type="table" w:styleId="af0">
    <w:name w:val="Table Grid"/>
    <w:basedOn w:val="a1"/>
    <w:uiPriority w:val="59"/>
    <w:rsid w:val="00334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Table Grid" w:uiPriority="59"/>
    <w:lsdException w:name="List Paragraph" w:uiPriority="34" w:qFormat="1"/>
  </w:latentStyles>
  <w:style w:type="paragraph" w:default="1" w:styleId="Normal">
    <w:name w:val="Normal"/>
    <w:qFormat/>
  </w:style>
  <w:style w:type="paragraph" w:styleId="Heading1">
    <w:name w:val="heading 1"/>
    <w:basedOn w:val="Normal"/>
    <w:next w:val="Normal"/>
    <w:link w:val="Heading1Char"/>
    <w:uiPriority w:val="9"/>
    <w:qFormat/>
    <w:rsid w:val="001D4C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4C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F54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59E"/>
    <w:rPr>
      <w:rFonts w:ascii="Tahoma" w:hAnsi="Tahoma" w:cs="Tahoma"/>
      <w:sz w:val="16"/>
      <w:szCs w:val="16"/>
    </w:rPr>
  </w:style>
  <w:style w:type="paragraph" w:styleId="ListParagraph">
    <w:name w:val="List Paragraph"/>
    <w:basedOn w:val="Normal"/>
    <w:uiPriority w:val="34"/>
    <w:qFormat/>
    <w:rsid w:val="00373D8A"/>
    <w:pPr>
      <w:ind w:left="720"/>
      <w:contextualSpacing/>
    </w:pPr>
  </w:style>
  <w:style w:type="character" w:styleId="Strong">
    <w:name w:val="Strong"/>
    <w:basedOn w:val="DefaultParagraphFont"/>
    <w:uiPriority w:val="22"/>
    <w:qFormat/>
    <w:rsid w:val="00C4213F"/>
    <w:rPr>
      <w:b/>
      <w:bCs/>
    </w:rPr>
  </w:style>
  <w:style w:type="character" w:customStyle="1" w:styleId="Heading3Char">
    <w:name w:val="Heading 3 Char"/>
    <w:basedOn w:val="DefaultParagraphFont"/>
    <w:link w:val="Heading3"/>
    <w:uiPriority w:val="9"/>
    <w:rsid w:val="001F540B"/>
    <w:rPr>
      <w:rFonts w:ascii="Times New Roman" w:eastAsia="Times New Roman" w:hAnsi="Times New Roman" w:cs="Times New Roman"/>
      <w:b/>
      <w:bCs/>
      <w:sz w:val="27"/>
      <w:szCs w:val="27"/>
      <w:lang w:eastAsia="ru-RU"/>
    </w:rPr>
  </w:style>
  <w:style w:type="paragraph" w:styleId="Header">
    <w:name w:val="header"/>
    <w:basedOn w:val="Normal"/>
    <w:link w:val="HeaderChar"/>
    <w:uiPriority w:val="99"/>
    <w:unhideWhenUsed/>
    <w:rsid w:val="00003522"/>
    <w:pPr>
      <w:tabs>
        <w:tab w:val="center" w:pos="4677"/>
        <w:tab w:val="right" w:pos="9355"/>
      </w:tabs>
      <w:spacing w:after="0" w:line="240" w:lineRule="auto"/>
    </w:pPr>
  </w:style>
  <w:style w:type="character" w:customStyle="1" w:styleId="HeaderChar">
    <w:name w:val="Header Char"/>
    <w:basedOn w:val="DefaultParagraphFont"/>
    <w:link w:val="Header"/>
    <w:uiPriority w:val="99"/>
    <w:rsid w:val="00003522"/>
  </w:style>
  <w:style w:type="paragraph" w:styleId="Footer">
    <w:name w:val="footer"/>
    <w:basedOn w:val="Normal"/>
    <w:link w:val="FooterChar"/>
    <w:uiPriority w:val="99"/>
    <w:unhideWhenUsed/>
    <w:rsid w:val="00003522"/>
    <w:pPr>
      <w:tabs>
        <w:tab w:val="center" w:pos="4677"/>
        <w:tab w:val="right" w:pos="9355"/>
      </w:tabs>
      <w:spacing w:after="0" w:line="240" w:lineRule="auto"/>
    </w:pPr>
  </w:style>
  <w:style w:type="character" w:customStyle="1" w:styleId="FooterChar">
    <w:name w:val="Footer Char"/>
    <w:basedOn w:val="DefaultParagraphFont"/>
    <w:link w:val="Footer"/>
    <w:uiPriority w:val="99"/>
    <w:rsid w:val="00003522"/>
  </w:style>
  <w:style w:type="character" w:customStyle="1" w:styleId="Heading2Char">
    <w:name w:val="Heading 2 Char"/>
    <w:basedOn w:val="DefaultParagraphFont"/>
    <w:link w:val="Heading2"/>
    <w:uiPriority w:val="9"/>
    <w:rsid w:val="001D4CD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D4CD0"/>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1D4CD0"/>
    <w:pPr>
      <w:spacing w:after="0" w:line="240" w:lineRule="auto"/>
    </w:pPr>
  </w:style>
  <w:style w:type="character" w:styleId="PlaceholderText">
    <w:name w:val="Placeholder Text"/>
    <w:basedOn w:val="DefaultParagraphFont"/>
    <w:uiPriority w:val="99"/>
    <w:semiHidden/>
    <w:rsid w:val="00306B1F"/>
    <w:rPr>
      <w:color w:val="808080"/>
    </w:rPr>
  </w:style>
  <w:style w:type="character" w:styleId="Hyperlink">
    <w:name w:val="Hyperlink"/>
    <w:basedOn w:val="DefaultParagraphFont"/>
    <w:uiPriority w:val="99"/>
    <w:unhideWhenUsed/>
    <w:rsid w:val="005A68D7"/>
    <w:rPr>
      <w:color w:val="0000FF" w:themeColor="hyperlink"/>
      <w:u w:val="single"/>
    </w:rPr>
  </w:style>
  <w:style w:type="character" w:customStyle="1" w:styleId="NoSpacingChar">
    <w:name w:val="No Spacing Char"/>
    <w:basedOn w:val="DefaultParagraphFont"/>
    <w:link w:val="NoSpacing"/>
    <w:uiPriority w:val="1"/>
    <w:rsid w:val="00C16FF5"/>
  </w:style>
  <w:style w:type="character" w:customStyle="1" w:styleId="shorttext">
    <w:name w:val="short_text"/>
    <w:basedOn w:val="DefaultParagraphFont"/>
    <w:rsid w:val="00DF65CE"/>
  </w:style>
  <w:style w:type="character" w:styleId="FollowedHyperlink">
    <w:name w:val="FollowedHyperlink"/>
    <w:basedOn w:val="DefaultParagraphFont"/>
    <w:rsid w:val="00DF65CE"/>
    <w:rPr>
      <w:color w:val="800080" w:themeColor="followedHyperlink"/>
      <w:u w:val="single"/>
    </w:rPr>
  </w:style>
  <w:style w:type="table" w:styleId="TableGrid">
    <w:name w:val="Table Grid"/>
    <w:basedOn w:val="TableNormal"/>
    <w:uiPriority w:val="59"/>
    <w:rsid w:val="00334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880760">
      <w:bodyDiv w:val="1"/>
      <w:marLeft w:val="0"/>
      <w:marRight w:val="0"/>
      <w:marTop w:val="0"/>
      <w:marBottom w:val="0"/>
      <w:divBdr>
        <w:top w:val="none" w:sz="0" w:space="0" w:color="auto"/>
        <w:left w:val="none" w:sz="0" w:space="0" w:color="auto"/>
        <w:bottom w:val="none" w:sz="0" w:space="0" w:color="auto"/>
        <w:right w:val="none" w:sz="0" w:space="0" w:color="auto"/>
      </w:divBdr>
    </w:div>
    <w:div w:id="146002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diagramColors" Target="diagrams/colors1.xml"/><Relationship Id="rId21" Type="http://schemas.openxmlformats.org/officeDocument/2006/relationships/hyperlink" Target="http://www.unipack.ru" TargetMode="External"/><Relationship Id="rId34" Type="http://schemas.openxmlformats.org/officeDocument/2006/relationships/header" Target="header1.xml"/><Relationship Id="rId42" Type="http://schemas.openxmlformats.org/officeDocument/2006/relationships/diagramLayout" Target="diagrams/layout2.xml"/><Relationship Id="rId47" Type="http://schemas.openxmlformats.org/officeDocument/2006/relationships/diagramQuickStyle" Target="diagrams/quickStyle3.xml"/><Relationship Id="rId50" Type="http://schemas.openxmlformats.org/officeDocument/2006/relationships/footer" Target="footer2.xml"/><Relationship Id="rId55" Type="http://schemas.microsoft.com/office/2007/relationships/diagramDrawing" Target="diagrams/drawing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image" Target="media/image18.png"/><Relationship Id="rId38" Type="http://schemas.openxmlformats.org/officeDocument/2006/relationships/diagramQuickStyle" Target="diagrams/quickStyle1.xml"/><Relationship Id="rId46"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diagramData" Target="diagrams/data2.xml"/><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 TargetMode="External"/><Relationship Id="rId24" Type="http://schemas.openxmlformats.org/officeDocument/2006/relationships/hyperlink" Target="http://www.stroyka.ru" TargetMode="External"/><Relationship Id="rId32" Type="http://schemas.openxmlformats.org/officeDocument/2006/relationships/image" Target="media/image17.png"/><Relationship Id="rId37" Type="http://schemas.openxmlformats.org/officeDocument/2006/relationships/diagramLayout" Target="diagrams/layout1.xml"/><Relationship Id="rId40" Type="http://schemas.openxmlformats.org/officeDocument/2006/relationships/hyperlink" Target="http://www.google.ru/url?sa=t&amp;rct=j&amp;q=&amp;esrc=s&amp;source=web&amp;cd=3&amp;ved=0CDsQFjAC&amp;url=http%3A%2F%2Fwww.nalog.ru%2Fhtml%2Fdocs%2Fp21001.xls&amp;ei=6vRYU7HsGaii4gS-zIFI&amp;usg=AFQjCNFJFRfOSw6G68WTGHaqLK4xJl8IIA&amp;sig2=NC4jApUN5Ipnm8d83XViHA&amp;bvm=bv.65397613,d.bGE&amp;cad=rjt" TargetMode="External"/><Relationship Id="rId45" Type="http://schemas.openxmlformats.org/officeDocument/2006/relationships/diagramData" Target="diagrams/data3.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rosinvest.com" TargetMode="External"/><Relationship Id="rId36" Type="http://schemas.openxmlformats.org/officeDocument/2006/relationships/diagramData" Target="diagrams/data1.xml"/><Relationship Id="rId49" Type="http://schemas.openxmlformats.org/officeDocument/2006/relationships/header" Target="header2.xml"/><Relationship Id="rId57"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hyperlink" Target="http://article.unipack.ru/light_editor_img/images/2014-4-14/file1397456430.jpg" TargetMode="External"/><Relationship Id="rId31" Type="http://schemas.openxmlformats.org/officeDocument/2006/relationships/image" Target="media/image16.png"/><Relationship Id="rId44" Type="http://schemas.openxmlformats.org/officeDocument/2006/relationships/diagramColors" Target="diagrams/colors2.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cprb.ru"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www.mosreg.ru" TargetMode="External"/><Relationship Id="rId35" Type="http://schemas.openxmlformats.org/officeDocument/2006/relationships/footer" Target="footer1.xml"/><Relationship Id="rId43" Type="http://schemas.openxmlformats.org/officeDocument/2006/relationships/diagramQuickStyle" Target="diagrams/quickStyle2.xml"/><Relationship Id="rId48" Type="http://schemas.openxmlformats.org/officeDocument/2006/relationships/diagramColors" Target="diagrams/colors3.xml"/><Relationship Id="rId56"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00">
                <a:latin typeface="Verdana" pitchFamily="34" charset="0"/>
              </a:defRPr>
            </a:pPr>
            <a:r>
              <a:rPr lang="ru-RU"/>
              <a:t>Структура на вносителите на хлебопекарно оборудване в Русия 2013 г.</a:t>
            </a:r>
          </a:p>
        </c:rich>
      </c:tx>
      <c:layout>
        <c:manualLayout>
          <c:xMode val="edge"/>
          <c:yMode val="edge"/>
          <c:x val="0.10377597537149973"/>
          <c:y val="3.0651340996168605E-2"/>
        </c:manualLayout>
      </c:layout>
    </c:title>
    <c:view3D>
      <c:rotX val="30"/>
      <c:perspective val="30"/>
    </c:view3D>
    <c:plotArea>
      <c:layout/>
      <c:pie3DChart>
        <c:varyColors val="1"/>
        <c:ser>
          <c:idx val="0"/>
          <c:order val="0"/>
          <c:tx>
            <c:strRef>
              <c:f>Sheet1!$B$1</c:f>
              <c:strCache>
                <c:ptCount val="1"/>
                <c:pt idx="0">
                  <c:v>Структура на страните вносители на хлебопекарно оборудване в Русия 2013 г.</c:v>
                </c:pt>
              </c:strCache>
            </c:strRef>
          </c:tx>
          <c:explosion val="25"/>
          <c:cat>
            <c:strRef>
              <c:f>Sheet1!$A$2:$A$15</c:f>
              <c:strCache>
                <c:ptCount val="10"/>
                <c:pt idx="0">
                  <c:v>Италия</c:v>
                </c:pt>
                <c:pt idx="1">
                  <c:v>Литва</c:v>
                </c:pt>
                <c:pt idx="2">
                  <c:v>Германия</c:v>
                </c:pt>
                <c:pt idx="3">
                  <c:v>Република Кореа</c:v>
                </c:pt>
                <c:pt idx="4">
                  <c:v>Холандия</c:v>
                </c:pt>
                <c:pt idx="5">
                  <c:v>САЩ</c:v>
                </c:pt>
                <c:pt idx="6">
                  <c:v>Словакия</c:v>
                </c:pt>
                <c:pt idx="7">
                  <c:v>Франция</c:v>
                </c:pt>
                <c:pt idx="8">
                  <c:v>Дания</c:v>
                </c:pt>
                <c:pt idx="9">
                  <c:v>Други</c:v>
                </c:pt>
              </c:strCache>
            </c:strRef>
          </c:cat>
          <c:val>
            <c:numRef>
              <c:f>Sheet1!$B$2:$B$15</c:f>
              <c:numCache>
                <c:formatCode>0.00%</c:formatCode>
                <c:ptCount val="14"/>
                <c:pt idx="0">
                  <c:v>0.13550000000000001</c:v>
                </c:pt>
                <c:pt idx="1">
                  <c:v>0.12070000000000006</c:v>
                </c:pt>
                <c:pt idx="2">
                  <c:v>9.7000000000000045E-2</c:v>
                </c:pt>
                <c:pt idx="3">
                  <c:v>6.0200000000000017E-2</c:v>
                </c:pt>
                <c:pt idx="4">
                  <c:v>4.7700000000000034E-2</c:v>
                </c:pt>
                <c:pt idx="5">
                  <c:v>4.6100000000000002E-2</c:v>
                </c:pt>
                <c:pt idx="6">
                  <c:v>4.4600000000000029E-2</c:v>
                </c:pt>
                <c:pt idx="7">
                  <c:v>4.2700000000000043E-2</c:v>
                </c:pt>
                <c:pt idx="8">
                  <c:v>3.9700000000000013E-2</c:v>
                </c:pt>
                <c:pt idx="9">
                  <c:v>0.36580000000000035</c:v>
                </c:pt>
              </c:numCache>
            </c:numRef>
          </c:val>
        </c:ser>
      </c:pie3DChart>
      <c:spPr>
        <a:ln>
          <a:noFill/>
        </a:ln>
      </c:spPr>
    </c:plotArea>
    <c:legend>
      <c:legendPos val="r"/>
    </c:legend>
    <c:plotVisOnly val="1"/>
    <c:dispBlanksAs val="zero"/>
  </c:chart>
  <c:externalData r:id="rId1"/>
</c:chartSpace>
</file>

<file path=word/diagrams/_rels/data1.xml.rels><?xml version="1.0" encoding="UTF-8" standalone="yes"?>
<Relationships xmlns="http://schemas.openxmlformats.org/package/2006/relationships"><Relationship Id="rId1" Type="http://schemas.openxmlformats.org/officeDocument/2006/relationships/hyperlink" Target="cprb.ru/NewsFiles/forma%20P21001%20registracia%20ET.XLS" TargetMode="External"/></Relationships>
</file>

<file path=word/diagrams/_rels/data2.xml.rels><?xml version="1.0" encoding="UTF-8" standalone="yes"?>
<Relationships xmlns="http://schemas.openxmlformats.org/package/2006/relationships"><Relationship Id="rId1" Type="http://schemas.openxmlformats.org/officeDocument/2006/relationships/hyperlink" Target="https://www.regberry.ru/faq/obrazcy-dokumentov/dlya-registracii-ip/forma-r21001-novaya-zayavlenie-o-registracii-fizicheskogo-lica-v-kachestve-ip"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CD174C-4DEA-46AD-B636-CA8E8C121025}" type="doc">
      <dgm:prSet loTypeId="urn:microsoft.com/office/officeart/2005/8/layout/process4" loCatId="process" qsTypeId="urn:microsoft.com/office/officeart/2005/8/quickstyle/simple3" qsCatId="simple" csTypeId="urn:microsoft.com/office/officeart/2005/8/colors/colorful4" csCatId="colorful" phldr="1"/>
      <dgm:spPr/>
      <dgm:t>
        <a:bodyPr/>
        <a:lstStyle/>
        <a:p>
          <a:endParaRPr lang="ru-RU"/>
        </a:p>
      </dgm:t>
    </dgm:pt>
    <dgm:pt modelId="{B1469A7C-E7DD-4194-9B60-84916AB95EE7}">
      <dgm:prSet phldrT="[Text]" custT="1"/>
      <dgm:spPr/>
      <dgm:t>
        <a:bodyPr/>
        <a:lstStyle/>
        <a:p>
          <a:r>
            <a:rPr lang="ru-RU" sz="1000" b="1">
              <a:latin typeface="Verdana" pitchFamily="34" charset="0"/>
            </a:rPr>
            <a:t>Стъпка 1. Попълване на заявление</a:t>
          </a:r>
        </a:p>
        <a:p>
          <a:r>
            <a:rPr lang="bg-BG" sz="1000">
              <a:latin typeface="Verdana" pitchFamily="34" charset="0"/>
            </a:rPr>
            <a:t>В съответствие с Заповед на Федералната данъчна служба на Русия от 25.01.2012 №MMВ-7-6-/25@, влизаща в сила от 04 юли 2013 г., заявление за Държавна регистрация на физически лица, като индивидуални предприемачи, </a:t>
          </a:r>
          <a:r>
            <a:rPr lang="bg-BG" sz="1000" b="1">
              <a:latin typeface="Verdana" pitchFamily="34" charset="0"/>
            </a:rPr>
            <a:t>се подава с формуляр №Р21001</a:t>
          </a:r>
          <a:r>
            <a:rPr lang="bg-BG" sz="1000">
              <a:latin typeface="Verdana" pitchFamily="34" charset="0"/>
            </a:rPr>
            <a:t>. </a:t>
          </a:r>
          <a:endParaRPr lang="ru-RU" sz="1000">
            <a:latin typeface="Verdana" pitchFamily="34" charset="0"/>
          </a:endParaRPr>
        </a:p>
      </dgm:t>
      <dgm:extLst>
        <a:ext uri="{E40237B7-FDA0-4F09-8148-C483321AD2D9}">
          <dgm14:cNvPr xmlns="" xmlns:dgm14="http://schemas.microsoft.com/office/drawing/2010/diagram" id="0" name="">
            <a:hlinkClick xmlns:r="http://schemas.openxmlformats.org/officeDocument/2006/relationships" r:id="rId1"/>
          </dgm14:cNvPr>
        </a:ext>
      </dgm:extLst>
    </dgm:pt>
    <dgm:pt modelId="{542C85FD-70EC-4AB2-9D77-9FF6A509E37B}" type="parTrans" cxnId="{F2F968FF-38B1-49C2-9D5A-9849FCCE515A}">
      <dgm:prSet/>
      <dgm:spPr/>
      <dgm:t>
        <a:bodyPr/>
        <a:lstStyle/>
        <a:p>
          <a:endParaRPr lang="ru-RU"/>
        </a:p>
      </dgm:t>
    </dgm:pt>
    <dgm:pt modelId="{921B2411-6E7B-4B0E-8C5E-0CEC2D6AE394}" type="sibTrans" cxnId="{F2F968FF-38B1-49C2-9D5A-9849FCCE515A}">
      <dgm:prSet/>
      <dgm:spPr/>
      <dgm:t>
        <a:bodyPr/>
        <a:lstStyle/>
        <a:p>
          <a:endParaRPr lang="ru-RU"/>
        </a:p>
      </dgm:t>
    </dgm:pt>
    <dgm:pt modelId="{37868D57-5212-452F-B670-EC0EA3C4436B}">
      <dgm:prSet phldrT="[Text]" custT="1"/>
      <dgm:spPr/>
      <dgm:t>
        <a:bodyPr/>
        <a:lstStyle/>
        <a:p>
          <a:r>
            <a:rPr lang="bg-BG" sz="1000" b="1">
              <a:latin typeface="Verdana" pitchFamily="34" charset="0"/>
            </a:rPr>
            <a:t>Стъпка 2. Събиране на необходимия набор от документи</a:t>
          </a:r>
          <a:endParaRPr lang="ru-RU" sz="1000">
            <a:latin typeface="Verdana" pitchFamily="34" charset="0"/>
          </a:endParaRPr>
        </a:p>
        <a:p>
          <a:r>
            <a:rPr lang="bg-BG" sz="1000">
              <a:latin typeface="Verdana" pitchFamily="34" charset="0"/>
            </a:rPr>
            <a:t>Правилата за Държавна регистрация са регламентирани от Федералния закон от 08.08.2001 №129-ФЗ "За Държавната регистрация на юридически лица и индивидуални предприемачи". </a:t>
          </a:r>
          <a:r>
            <a:rPr lang="bg-BG" sz="1000" u="sng">
              <a:latin typeface="Verdana" pitchFamily="34" charset="0"/>
            </a:rPr>
            <a:t>Вижте схема 1</a:t>
          </a:r>
          <a:endParaRPr lang="ru-RU" sz="1000" u="sng">
            <a:latin typeface="Verdana" pitchFamily="34" charset="0"/>
          </a:endParaRPr>
        </a:p>
      </dgm:t>
    </dgm:pt>
    <dgm:pt modelId="{FA00FD0B-2061-4DAB-A86B-62AC03AF4BBF}" type="parTrans" cxnId="{6AB40B4A-86F1-4713-94C4-FA8B87B188DC}">
      <dgm:prSet/>
      <dgm:spPr/>
      <dgm:t>
        <a:bodyPr/>
        <a:lstStyle/>
        <a:p>
          <a:endParaRPr lang="ru-RU"/>
        </a:p>
      </dgm:t>
    </dgm:pt>
    <dgm:pt modelId="{426FCD11-A223-471C-A64B-30E98691EC16}" type="sibTrans" cxnId="{6AB40B4A-86F1-4713-94C4-FA8B87B188DC}">
      <dgm:prSet/>
      <dgm:spPr/>
      <dgm:t>
        <a:bodyPr/>
        <a:lstStyle/>
        <a:p>
          <a:endParaRPr lang="ru-RU"/>
        </a:p>
      </dgm:t>
    </dgm:pt>
    <dgm:pt modelId="{5F052879-68FA-466D-8519-240F69014A75}">
      <dgm:prSet phldrT="[Text]" custT="1"/>
      <dgm:spPr/>
      <dgm:t>
        <a:bodyPr/>
        <a:lstStyle/>
        <a:p>
          <a:r>
            <a:rPr lang="bg-BG" sz="1000" b="1">
              <a:latin typeface="Verdana" pitchFamily="34" charset="0"/>
            </a:rPr>
            <a:t>Стъпка 3. Предаване на документите</a:t>
          </a:r>
          <a:endParaRPr lang="ru-RU" sz="1000" b="1">
            <a:latin typeface="Verdana" pitchFamily="34" charset="0"/>
          </a:endParaRPr>
        </a:p>
        <a:p>
          <a:r>
            <a:rPr lang="bg-BG" sz="1000">
              <a:latin typeface="Verdana" pitchFamily="34" charset="0"/>
            </a:rPr>
            <a:t>Регистрацията на ЕТсе извършва от регионалната данъчна инспекция по местожителство. В градове с население над 1 милион жители работят единни центрове за регистрация. </a:t>
          </a:r>
          <a:r>
            <a:rPr lang="bg-BG" sz="1000" u="sng">
              <a:latin typeface="Verdana" pitchFamily="34" charset="0"/>
            </a:rPr>
            <a:t>Вижте схема 2</a:t>
          </a:r>
          <a:endParaRPr lang="ru-RU" sz="1000" u="sng">
            <a:latin typeface="Verdana" pitchFamily="34" charset="0"/>
          </a:endParaRPr>
        </a:p>
      </dgm:t>
    </dgm:pt>
    <dgm:pt modelId="{29A868EA-B3A5-4225-B774-2CEA97FEDC59}" type="parTrans" cxnId="{9CB97BAE-BA52-4A43-91CB-BB5F565F2247}">
      <dgm:prSet/>
      <dgm:spPr/>
      <dgm:t>
        <a:bodyPr/>
        <a:lstStyle/>
        <a:p>
          <a:endParaRPr lang="ru-RU"/>
        </a:p>
      </dgm:t>
    </dgm:pt>
    <dgm:pt modelId="{CCC23B77-1980-482A-BB22-756E3F9ED41E}" type="sibTrans" cxnId="{9CB97BAE-BA52-4A43-91CB-BB5F565F2247}">
      <dgm:prSet/>
      <dgm:spPr/>
      <dgm:t>
        <a:bodyPr/>
        <a:lstStyle/>
        <a:p>
          <a:endParaRPr lang="ru-RU"/>
        </a:p>
      </dgm:t>
    </dgm:pt>
    <dgm:pt modelId="{793E8AD0-694A-4B0F-B850-5BCA99E480BB}">
      <dgm:prSet phldrT="[Text]" custT="1"/>
      <dgm:spPr/>
      <dgm:t>
        <a:bodyPr/>
        <a:lstStyle/>
        <a:p>
          <a:pPr>
            <a:spcAft>
              <a:spcPct val="35000"/>
            </a:spcAft>
          </a:pPr>
          <a:r>
            <a:rPr lang="bg-BG" sz="1000" b="1">
              <a:latin typeface="Verdana" pitchFamily="34" charset="0"/>
            </a:rPr>
            <a:t>Стъпка 5. Печат и сметка</a:t>
          </a:r>
          <a:endParaRPr lang="ru-RU" sz="1000" b="1">
            <a:latin typeface="Verdana" pitchFamily="34" charset="0"/>
          </a:endParaRPr>
        </a:p>
        <a:p>
          <a:pPr>
            <a:spcAft>
              <a:spcPts val="0"/>
            </a:spcAft>
          </a:pPr>
          <a:r>
            <a:rPr lang="bg-BG" sz="1000">
              <a:latin typeface="Verdana" pitchFamily="34" charset="0"/>
            </a:rPr>
            <a:t>След като сте регистрирани като едноличен търговец и имате Свидетелство за регистрация в данъчната инспекция, Вие имате правото (но не сте задължени) да си направите свой собствен печат. </a:t>
          </a:r>
        </a:p>
        <a:p>
          <a:pPr>
            <a:spcAft>
              <a:spcPts val="0"/>
            </a:spcAft>
          </a:pPr>
          <a:r>
            <a:rPr lang="bg-BG" sz="1000">
              <a:latin typeface="Verdana" pitchFamily="34" charset="0"/>
            </a:rPr>
            <a:t>Можете да отворите банкова сметка и да използват услугата за корпоративно електронно разплащане. </a:t>
          </a:r>
        </a:p>
        <a:p>
          <a:pPr>
            <a:spcAft>
              <a:spcPts val="0"/>
            </a:spcAft>
          </a:pPr>
          <a:r>
            <a:rPr lang="bg-BG" sz="1000">
              <a:latin typeface="Verdana" pitchFamily="34" charset="0"/>
            </a:rPr>
            <a:t>Печатът и банковата сметка са необходими за сключване на сделки с други предприемачи или организации. </a:t>
          </a:r>
          <a:r>
            <a:rPr lang="bg-BG" sz="1000" u="sng">
              <a:latin typeface="Verdana" pitchFamily="34" charset="0"/>
            </a:rPr>
            <a:t>Вижте схема 3</a:t>
          </a:r>
          <a:endParaRPr lang="ru-RU" sz="1000" u="sng">
            <a:latin typeface="Verdana" pitchFamily="34" charset="0"/>
          </a:endParaRPr>
        </a:p>
      </dgm:t>
    </dgm:pt>
    <dgm:pt modelId="{7C4864A3-2324-40F6-B796-306C606926E1}" type="parTrans" cxnId="{017EC2AF-F93F-45E8-8F5A-FD65D596CAFF}">
      <dgm:prSet/>
      <dgm:spPr/>
      <dgm:t>
        <a:bodyPr/>
        <a:lstStyle/>
        <a:p>
          <a:endParaRPr lang="ru-RU"/>
        </a:p>
      </dgm:t>
    </dgm:pt>
    <dgm:pt modelId="{10041321-ACC0-4BAC-9295-B629C29777AB}" type="sibTrans" cxnId="{017EC2AF-F93F-45E8-8F5A-FD65D596CAFF}">
      <dgm:prSet/>
      <dgm:spPr/>
      <dgm:t>
        <a:bodyPr/>
        <a:lstStyle/>
        <a:p>
          <a:endParaRPr lang="ru-RU"/>
        </a:p>
      </dgm:t>
    </dgm:pt>
    <dgm:pt modelId="{772A8AD0-4966-4C57-AC18-0D7D4FFA2FD6}">
      <dgm:prSet phldrT="[Text]" custT="1"/>
      <dgm:spPr/>
      <dgm:t>
        <a:bodyPr/>
        <a:lstStyle/>
        <a:p>
          <a:r>
            <a:rPr lang="bg-BG" sz="1000" b="1">
              <a:latin typeface="Verdana" pitchFamily="34" charset="0"/>
            </a:rPr>
            <a:t>Стъпка 4. Получаване на Свидетелство</a:t>
          </a:r>
          <a:endParaRPr lang="ru-RU" sz="1000">
            <a:latin typeface="Verdana" pitchFamily="34" charset="0"/>
          </a:endParaRPr>
        </a:p>
        <a:p>
          <a:r>
            <a:rPr lang="bg-BG" sz="1000">
              <a:latin typeface="Verdana" pitchFamily="34" charset="0"/>
            </a:rPr>
            <a:t>Ако всички документи са изрядни, в рамките на пет работни дни, в данъчната служба можете да получите:</a:t>
          </a:r>
          <a:endParaRPr lang="ru-RU" sz="1000">
            <a:latin typeface="Verdana" pitchFamily="34" charset="0"/>
          </a:endParaRPr>
        </a:p>
        <a:p>
          <a:r>
            <a:rPr lang="bg-BG" sz="1000">
              <a:latin typeface="Verdana" pitchFamily="34" charset="0"/>
            </a:rPr>
            <a:t>• Свидетелство за регистрация на ЕТ;</a:t>
          </a:r>
          <a:endParaRPr lang="ru-RU" sz="1000">
            <a:latin typeface="Verdana" pitchFamily="34" charset="0"/>
          </a:endParaRPr>
        </a:p>
        <a:p>
          <a:r>
            <a:rPr lang="bg-BG" sz="1000">
              <a:latin typeface="Verdana" pitchFamily="34" charset="0"/>
            </a:rPr>
            <a:t>• Извлечение от Единния държавен регистър на едноличните търговци (ЕГРИП);</a:t>
          </a:r>
          <a:endParaRPr lang="ru-RU" sz="1000">
            <a:latin typeface="Verdana" pitchFamily="34" charset="0"/>
          </a:endParaRPr>
        </a:p>
        <a:p>
          <a:r>
            <a:rPr lang="bg-BG" sz="1000">
              <a:latin typeface="Verdana" pitchFamily="34" charset="0"/>
            </a:rPr>
            <a:t>• Уведомление за регистрация на физическото лице в данъчната служба, като едноличен търговец;</a:t>
          </a:r>
          <a:endParaRPr lang="ru-RU" sz="1000">
            <a:latin typeface="Verdana" pitchFamily="34" charset="0"/>
          </a:endParaRPr>
        </a:p>
        <a:p>
          <a:r>
            <a:rPr lang="bg-BG" sz="1000">
              <a:latin typeface="Verdana" pitchFamily="34" charset="0"/>
            </a:rPr>
            <a:t>• Свидетелство за регистрация на физическото лице в данъчния орган (ако не е издаван преди това). В него се посочва Идентификационният номер на данъкоплатците - ИНН.</a:t>
          </a:r>
        </a:p>
        <a:p>
          <a:r>
            <a:rPr lang="bg-BG" sz="1000">
              <a:latin typeface="Verdana" pitchFamily="34" charset="0"/>
            </a:rPr>
            <a:t>Документите могат да се вземат лично или чрез упълномощено лице. Могат да бъдат изпратени до вашата електронна поща или по пощата.</a:t>
          </a:r>
          <a:endParaRPr lang="ru-RU" sz="1000">
            <a:latin typeface="Verdana" pitchFamily="34" charset="0"/>
          </a:endParaRPr>
        </a:p>
      </dgm:t>
    </dgm:pt>
    <dgm:pt modelId="{18E3AA6C-512C-4726-B053-F40C8B1334C4}" type="sibTrans" cxnId="{38E46B87-EB14-454F-B3E1-D059ED4772D9}">
      <dgm:prSet/>
      <dgm:spPr/>
      <dgm:t>
        <a:bodyPr/>
        <a:lstStyle/>
        <a:p>
          <a:endParaRPr lang="ru-RU"/>
        </a:p>
      </dgm:t>
    </dgm:pt>
    <dgm:pt modelId="{A9EC0EEE-7BBC-4C58-B9D8-D06BD823144C}" type="parTrans" cxnId="{38E46B87-EB14-454F-B3E1-D059ED4772D9}">
      <dgm:prSet/>
      <dgm:spPr/>
      <dgm:t>
        <a:bodyPr/>
        <a:lstStyle/>
        <a:p>
          <a:endParaRPr lang="ru-RU"/>
        </a:p>
      </dgm:t>
    </dgm:pt>
    <dgm:pt modelId="{DD27D853-FBD6-43EC-860D-0B3D2A5EF38A}" type="pres">
      <dgm:prSet presAssocID="{BDCD174C-4DEA-46AD-B636-CA8E8C121025}" presName="Name0" presStyleCnt="0">
        <dgm:presLayoutVars>
          <dgm:dir/>
          <dgm:animLvl val="lvl"/>
          <dgm:resizeHandles val="exact"/>
        </dgm:presLayoutVars>
      </dgm:prSet>
      <dgm:spPr/>
      <dgm:t>
        <a:bodyPr/>
        <a:lstStyle/>
        <a:p>
          <a:endParaRPr lang="ru-RU"/>
        </a:p>
      </dgm:t>
    </dgm:pt>
    <dgm:pt modelId="{AD401507-3420-45BC-88A5-CE2D095820B9}" type="pres">
      <dgm:prSet presAssocID="{793E8AD0-694A-4B0F-B850-5BCA99E480BB}" presName="boxAndChildren" presStyleCnt="0"/>
      <dgm:spPr/>
    </dgm:pt>
    <dgm:pt modelId="{D7A82E54-0760-427A-84E5-9D747F5DFF34}" type="pres">
      <dgm:prSet presAssocID="{793E8AD0-694A-4B0F-B850-5BCA99E480BB}" presName="parentTextBox" presStyleLbl="node1" presStyleIdx="0" presStyleCnt="5" custScaleY="22247" custLinFactNeighborY="205"/>
      <dgm:spPr/>
      <dgm:t>
        <a:bodyPr/>
        <a:lstStyle/>
        <a:p>
          <a:endParaRPr lang="ru-RU"/>
        </a:p>
      </dgm:t>
    </dgm:pt>
    <dgm:pt modelId="{3248048D-876F-428B-A43F-1EB41430853E}" type="pres">
      <dgm:prSet presAssocID="{18E3AA6C-512C-4726-B053-F40C8B1334C4}" presName="sp" presStyleCnt="0"/>
      <dgm:spPr/>
    </dgm:pt>
    <dgm:pt modelId="{1FCBA3FC-F639-4E5A-8479-1D77D3CD0851}" type="pres">
      <dgm:prSet presAssocID="{772A8AD0-4966-4C57-AC18-0D7D4FFA2FD6}" presName="arrowAndChildren" presStyleCnt="0"/>
      <dgm:spPr/>
    </dgm:pt>
    <dgm:pt modelId="{189A509D-4862-490F-A68F-03D579345297}" type="pres">
      <dgm:prSet presAssocID="{772A8AD0-4966-4C57-AC18-0D7D4FFA2FD6}" presName="parentTextArrow" presStyleLbl="node1" presStyleIdx="1" presStyleCnt="5" custScaleY="35026" custLinFactNeighborY="174"/>
      <dgm:spPr/>
      <dgm:t>
        <a:bodyPr/>
        <a:lstStyle/>
        <a:p>
          <a:endParaRPr lang="ru-RU"/>
        </a:p>
      </dgm:t>
    </dgm:pt>
    <dgm:pt modelId="{0595E3D1-5D05-437D-8F2C-4EB4DE3EF60E}" type="pres">
      <dgm:prSet presAssocID="{CCC23B77-1980-482A-BB22-756E3F9ED41E}" presName="sp" presStyleCnt="0"/>
      <dgm:spPr/>
    </dgm:pt>
    <dgm:pt modelId="{06F68D2C-8845-4865-858F-5AF98AC35AC3}" type="pres">
      <dgm:prSet presAssocID="{5F052879-68FA-466D-8519-240F69014A75}" presName="arrowAndChildren" presStyleCnt="0"/>
      <dgm:spPr/>
    </dgm:pt>
    <dgm:pt modelId="{292F0B3B-9F37-4F28-9113-4A4661CAD100}" type="pres">
      <dgm:prSet presAssocID="{5F052879-68FA-466D-8519-240F69014A75}" presName="parentTextArrow" presStyleLbl="node1" presStyleIdx="2" presStyleCnt="5" custScaleY="12240" custLinFactNeighborX="1" custLinFactNeighborY="487"/>
      <dgm:spPr/>
      <dgm:t>
        <a:bodyPr/>
        <a:lstStyle/>
        <a:p>
          <a:endParaRPr lang="ru-RU"/>
        </a:p>
      </dgm:t>
    </dgm:pt>
    <dgm:pt modelId="{CED37A40-01CF-4AA7-A9C0-4005512AEB1B}" type="pres">
      <dgm:prSet presAssocID="{426FCD11-A223-471C-A64B-30E98691EC16}" presName="sp" presStyleCnt="0"/>
      <dgm:spPr/>
    </dgm:pt>
    <dgm:pt modelId="{08689AB5-3C68-4EA3-9F36-DA069E56AC6B}" type="pres">
      <dgm:prSet presAssocID="{37868D57-5212-452F-B670-EC0EA3C4436B}" presName="arrowAndChildren" presStyleCnt="0"/>
      <dgm:spPr/>
    </dgm:pt>
    <dgm:pt modelId="{7D972197-1D2B-4C41-9ECD-F43C5ACAAEC1}" type="pres">
      <dgm:prSet presAssocID="{37868D57-5212-452F-B670-EC0EA3C4436B}" presName="parentTextArrow" presStyleLbl="node1" presStyleIdx="3" presStyleCnt="5" custScaleY="12097" custLinFactNeighborY="487"/>
      <dgm:spPr/>
      <dgm:t>
        <a:bodyPr/>
        <a:lstStyle/>
        <a:p>
          <a:endParaRPr lang="ru-RU"/>
        </a:p>
      </dgm:t>
    </dgm:pt>
    <dgm:pt modelId="{320C7686-DE67-4BA1-9B24-3FE9F1B0B1E4}" type="pres">
      <dgm:prSet presAssocID="{921B2411-6E7B-4B0E-8C5E-0CEC2D6AE394}" presName="sp" presStyleCnt="0"/>
      <dgm:spPr/>
    </dgm:pt>
    <dgm:pt modelId="{44930987-D86E-497C-A4CE-20FECD6E1CD3}" type="pres">
      <dgm:prSet presAssocID="{B1469A7C-E7DD-4194-9B60-84916AB95EE7}" presName="arrowAndChildren" presStyleCnt="0"/>
      <dgm:spPr/>
    </dgm:pt>
    <dgm:pt modelId="{B099827F-636D-4959-9FA8-D4C7E8096F12}" type="pres">
      <dgm:prSet presAssocID="{B1469A7C-E7DD-4194-9B60-84916AB95EE7}" presName="parentTextArrow" presStyleLbl="node1" presStyleIdx="4" presStyleCnt="5" custScaleY="13662"/>
      <dgm:spPr/>
      <dgm:t>
        <a:bodyPr/>
        <a:lstStyle/>
        <a:p>
          <a:endParaRPr lang="ru-RU"/>
        </a:p>
      </dgm:t>
    </dgm:pt>
  </dgm:ptLst>
  <dgm:cxnLst>
    <dgm:cxn modelId="{513E7972-C0D7-4B10-857B-CE5CC7C3C6D3}" type="presOf" srcId="{772A8AD0-4966-4C57-AC18-0D7D4FFA2FD6}" destId="{189A509D-4862-490F-A68F-03D579345297}" srcOrd="0" destOrd="0" presId="urn:microsoft.com/office/officeart/2005/8/layout/process4"/>
    <dgm:cxn modelId="{017EC2AF-F93F-45E8-8F5A-FD65D596CAFF}" srcId="{BDCD174C-4DEA-46AD-B636-CA8E8C121025}" destId="{793E8AD0-694A-4B0F-B850-5BCA99E480BB}" srcOrd="4" destOrd="0" parTransId="{7C4864A3-2324-40F6-B796-306C606926E1}" sibTransId="{10041321-ACC0-4BAC-9295-B629C29777AB}"/>
    <dgm:cxn modelId="{9CB97BAE-BA52-4A43-91CB-BB5F565F2247}" srcId="{BDCD174C-4DEA-46AD-B636-CA8E8C121025}" destId="{5F052879-68FA-466D-8519-240F69014A75}" srcOrd="2" destOrd="0" parTransId="{29A868EA-B3A5-4225-B774-2CEA97FEDC59}" sibTransId="{CCC23B77-1980-482A-BB22-756E3F9ED41E}"/>
    <dgm:cxn modelId="{38E46B87-EB14-454F-B3E1-D059ED4772D9}" srcId="{BDCD174C-4DEA-46AD-B636-CA8E8C121025}" destId="{772A8AD0-4966-4C57-AC18-0D7D4FFA2FD6}" srcOrd="3" destOrd="0" parTransId="{A9EC0EEE-7BBC-4C58-B9D8-D06BD823144C}" sibTransId="{18E3AA6C-512C-4726-B053-F40C8B1334C4}"/>
    <dgm:cxn modelId="{F2F968FF-38B1-49C2-9D5A-9849FCCE515A}" srcId="{BDCD174C-4DEA-46AD-B636-CA8E8C121025}" destId="{B1469A7C-E7DD-4194-9B60-84916AB95EE7}" srcOrd="0" destOrd="0" parTransId="{542C85FD-70EC-4AB2-9D77-9FF6A509E37B}" sibTransId="{921B2411-6E7B-4B0E-8C5E-0CEC2D6AE394}"/>
    <dgm:cxn modelId="{496CCD19-E7E2-4B8D-8E07-2C8EB7A6A373}" type="presOf" srcId="{B1469A7C-E7DD-4194-9B60-84916AB95EE7}" destId="{B099827F-636D-4959-9FA8-D4C7E8096F12}" srcOrd="0" destOrd="0" presId="urn:microsoft.com/office/officeart/2005/8/layout/process4"/>
    <dgm:cxn modelId="{98BAB632-6E95-460F-9374-2D42DFB54C81}" type="presOf" srcId="{37868D57-5212-452F-B670-EC0EA3C4436B}" destId="{7D972197-1D2B-4C41-9ECD-F43C5ACAAEC1}" srcOrd="0" destOrd="0" presId="urn:microsoft.com/office/officeart/2005/8/layout/process4"/>
    <dgm:cxn modelId="{589C294E-0E13-4949-A809-52BA6B76B777}" type="presOf" srcId="{5F052879-68FA-466D-8519-240F69014A75}" destId="{292F0B3B-9F37-4F28-9113-4A4661CAD100}" srcOrd="0" destOrd="0" presId="urn:microsoft.com/office/officeart/2005/8/layout/process4"/>
    <dgm:cxn modelId="{6AB40B4A-86F1-4713-94C4-FA8B87B188DC}" srcId="{BDCD174C-4DEA-46AD-B636-CA8E8C121025}" destId="{37868D57-5212-452F-B670-EC0EA3C4436B}" srcOrd="1" destOrd="0" parTransId="{FA00FD0B-2061-4DAB-A86B-62AC03AF4BBF}" sibTransId="{426FCD11-A223-471C-A64B-30E98691EC16}"/>
    <dgm:cxn modelId="{382EB383-A982-420D-8967-F33E1BB96EC7}" type="presOf" srcId="{793E8AD0-694A-4B0F-B850-5BCA99E480BB}" destId="{D7A82E54-0760-427A-84E5-9D747F5DFF34}" srcOrd="0" destOrd="0" presId="urn:microsoft.com/office/officeart/2005/8/layout/process4"/>
    <dgm:cxn modelId="{A817E7CB-5212-4163-84E0-50A7DBE84291}" type="presOf" srcId="{BDCD174C-4DEA-46AD-B636-CA8E8C121025}" destId="{DD27D853-FBD6-43EC-860D-0B3D2A5EF38A}" srcOrd="0" destOrd="0" presId="urn:microsoft.com/office/officeart/2005/8/layout/process4"/>
    <dgm:cxn modelId="{32DFE826-7F99-4540-B86C-37A5319C80D2}" type="presParOf" srcId="{DD27D853-FBD6-43EC-860D-0B3D2A5EF38A}" destId="{AD401507-3420-45BC-88A5-CE2D095820B9}" srcOrd="0" destOrd="0" presId="urn:microsoft.com/office/officeart/2005/8/layout/process4"/>
    <dgm:cxn modelId="{2210DE4D-D225-4EF9-A554-DB1330C72636}" type="presParOf" srcId="{AD401507-3420-45BC-88A5-CE2D095820B9}" destId="{D7A82E54-0760-427A-84E5-9D747F5DFF34}" srcOrd="0" destOrd="0" presId="urn:microsoft.com/office/officeart/2005/8/layout/process4"/>
    <dgm:cxn modelId="{32CAF0B0-3878-46F4-8C26-B1655A785598}" type="presParOf" srcId="{DD27D853-FBD6-43EC-860D-0B3D2A5EF38A}" destId="{3248048D-876F-428B-A43F-1EB41430853E}" srcOrd="1" destOrd="0" presId="urn:microsoft.com/office/officeart/2005/8/layout/process4"/>
    <dgm:cxn modelId="{154454E4-A7B9-44C5-91C0-A422A16434F6}" type="presParOf" srcId="{DD27D853-FBD6-43EC-860D-0B3D2A5EF38A}" destId="{1FCBA3FC-F639-4E5A-8479-1D77D3CD0851}" srcOrd="2" destOrd="0" presId="urn:microsoft.com/office/officeart/2005/8/layout/process4"/>
    <dgm:cxn modelId="{3C0BDCC9-4757-4E3E-855B-68C69183F89E}" type="presParOf" srcId="{1FCBA3FC-F639-4E5A-8479-1D77D3CD0851}" destId="{189A509D-4862-490F-A68F-03D579345297}" srcOrd="0" destOrd="0" presId="urn:microsoft.com/office/officeart/2005/8/layout/process4"/>
    <dgm:cxn modelId="{26825187-078F-442F-BF43-5A6AC7384DB2}" type="presParOf" srcId="{DD27D853-FBD6-43EC-860D-0B3D2A5EF38A}" destId="{0595E3D1-5D05-437D-8F2C-4EB4DE3EF60E}" srcOrd="3" destOrd="0" presId="urn:microsoft.com/office/officeart/2005/8/layout/process4"/>
    <dgm:cxn modelId="{13C1BECF-BD06-4EAA-88AD-1C96FC0646EF}" type="presParOf" srcId="{DD27D853-FBD6-43EC-860D-0B3D2A5EF38A}" destId="{06F68D2C-8845-4865-858F-5AF98AC35AC3}" srcOrd="4" destOrd="0" presId="urn:microsoft.com/office/officeart/2005/8/layout/process4"/>
    <dgm:cxn modelId="{D12DA71D-168D-4FF9-B0FA-2116E11B9C19}" type="presParOf" srcId="{06F68D2C-8845-4865-858F-5AF98AC35AC3}" destId="{292F0B3B-9F37-4F28-9113-4A4661CAD100}" srcOrd="0" destOrd="0" presId="urn:microsoft.com/office/officeart/2005/8/layout/process4"/>
    <dgm:cxn modelId="{06B7EF8B-DB4C-466B-8BF6-61129FFF36D8}" type="presParOf" srcId="{DD27D853-FBD6-43EC-860D-0B3D2A5EF38A}" destId="{CED37A40-01CF-4AA7-A9C0-4005512AEB1B}" srcOrd="5" destOrd="0" presId="urn:microsoft.com/office/officeart/2005/8/layout/process4"/>
    <dgm:cxn modelId="{A2909B54-86F5-4311-8912-B8310E68E331}" type="presParOf" srcId="{DD27D853-FBD6-43EC-860D-0B3D2A5EF38A}" destId="{08689AB5-3C68-4EA3-9F36-DA069E56AC6B}" srcOrd="6" destOrd="0" presId="urn:microsoft.com/office/officeart/2005/8/layout/process4"/>
    <dgm:cxn modelId="{89299F5D-0C82-4617-9CB7-FC14B1F00DBA}" type="presParOf" srcId="{08689AB5-3C68-4EA3-9F36-DA069E56AC6B}" destId="{7D972197-1D2B-4C41-9ECD-F43C5ACAAEC1}" srcOrd="0" destOrd="0" presId="urn:microsoft.com/office/officeart/2005/8/layout/process4"/>
    <dgm:cxn modelId="{48021A78-A1BF-46ED-8771-C1FC3576CF7B}" type="presParOf" srcId="{DD27D853-FBD6-43EC-860D-0B3D2A5EF38A}" destId="{320C7686-DE67-4BA1-9B24-3FE9F1B0B1E4}" srcOrd="7" destOrd="0" presId="urn:microsoft.com/office/officeart/2005/8/layout/process4"/>
    <dgm:cxn modelId="{C468AC81-54EA-4E53-B25F-F8CE4502C3A3}" type="presParOf" srcId="{DD27D853-FBD6-43EC-860D-0B3D2A5EF38A}" destId="{44930987-D86E-497C-A4CE-20FECD6E1CD3}" srcOrd="8" destOrd="0" presId="urn:microsoft.com/office/officeart/2005/8/layout/process4"/>
    <dgm:cxn modelId="{9F8DF113-114D-4256-9E29-174869F50414}" type="presParOf" srcId="{44930987-D86E-497C-A4CE-20FECD6E1CD3}" destId="{B099827F-636D-4959-9FA8-D4C7E8096F12}"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95B340DA-B93D-41D6-9D42-C209E20C938A}" type="doc">
      <dgm:prSet loTypeId="urn:microsoft.com/office/officeart/2005/8/layout/hList1" loCatId="list" qsTypeId="urn:microsoft.com/office/officeart/2005/8/quickstyle/simple3" qsCatId="simple" csTypeId="urn:microsoft.com/office/officeart/2005/8/colors/colorful4" csCatId="colorful" phldr="1"/>
      <dgm:spPr/>
      <dgm:t>
        <a:bodyPr/>
        <a:lstStyle/>
        <a:p>
          <a:endParaRPr lang="ru-RU"/>
        </a:p>
      </dgm:t>
    </dgm:pt>
    <dgm:pt modelId="{B35CA535-3C30-4C5B-9BD3-E1C856DC60BE}">
      <dgm:prSet phldrT="[Text]" custT="1"/>
      <dgm:spPr>
        <a:ln>
          <a:noFill/>
        </a:ln>
      </dgm:spPr>
      <dgm:t>
        <a:bodyPr/>
        <a:lstStyle/>
        <a:p>
          <a:r>
            <a:rPr lang="bg-BG" sz="1000" b="0">
              <a:latin typeface="Verdana" pitchFamily="34" charset="0"/>
            </a:rPr>
            <a:t>Ако сте пълнолетен гражданин на Руската федерация, за регистрацията ще са необходими следните документи:</a:t>
          </a:r>
          <a:endParaRPr lang="ru-RU" sz="1000" b="0">
            <a:latin typeface="Verdana" pitchFamily="34" charset="0"/>
          </a:endParaRPr>
        </a:p>
      </dgm:t>
    </dgm:pt>
    <dgm:pt modelId="{723D41F8-7EBD-4753-B590-E817D0EB983E}" type="parTrans" cxnId="{C52748D5-32A1-4F73-8F1F-B93F14647BBB}">
      <dgm:prSet/>
      <dgm:spPr/>
      <dgm:t>
        <a:bodyPr/>
        <a:lstStyle/>
        <a:p>
          <a:endParaRPr lang="ru-RU" b="1"/>
        </a:p>
      </dgm:t>
    </dgm:pt>
    <dgm:pt modelId="{651220BB-2720-4323-B6BD-C7388FD3C237}" type="sibTrans" cxnId="{C52748D5-32A1-4F73-8F1F-B93F14647BBB}">
      <dgm:prSet/>
      <dgm:spPr/>
      <dgm:t>
        <a:bodyPr/>
        <a:lstStyle/>
        <a:p>
          <a:endParaRPr lang="ru-RU" b="1"/>
        </a:p>
      </dgm:t>
    </dgm:pt>
    <dgm:pt modelId="{55506020-C307-4E50-A99A-C7D3341A7ABE}">
      <dgm:prSet phldrT="[Text]" custT="1"/>
      <dgm:spPr/>
      <dgm:t>
        <a:bodyPr/>
        <a:lstStyle/>
        <a:p>
          <a:r>
            <a:rPr lang="bg-BG" sz="1000" b="0">
              <a:latin typeface="Verdana" pitchFamily="34" charset="0"/>
            </a:rPr>
            <a:t>попълнена форма Р21001;</a:t>
          </a:r>
          <a:endParaRPr lang="ru-RU" sz="1000" b="0">
            <a:latin typeface="Verdana" pitchFamily="34" charset="0"/>
          </a:endParaRPr>
        </a:p>
      </dgm:t>
      <dgm:extLst>
        <a:ext uri="{E40237B7-FDA0-4F09-8148-C483321AD2D9}">
          <dgm14:cNvPr xmlns="" xmlns:dgm14="http://schemas.microsoft.com/office/drawing/2010/diagram" id="0" name="">
            <a:hlinkClick xmlns:r="http://schemas.openxmlformats.org/officeDocument/2006/relationships" r:id="rId1"/>
          </dgm14:cNvPr>
        </a:ext>
      </dgm:extLst>
    </dgm:pt>
    <dgm:pt modelId="{16E9EF7B-4ED6-496A-8A8D-E3A37A503DC7}" type="parTrans" cxnId="{5A03ABDD-E880-4BF2-A230-B2EEFB7FF98F}">
      <dgm:prSet/>
      <dgm:spPr/>
      <dgm:t>
        <a:bodyPr/>
        <a:lstStyle/>
        <a:p>
          <a:endParaRPr lang="ru-RU" b="1"/>
        </a:p>
      </dgm:t>
    </dgm:pt>
    <dgm:pt modelId="{665D0979-9287-40B2-B7F8-27F814F5ADB0}" type="sibTrans" cxnId="{5A03ABDD-E880-4BF2-A230-B2EEFB7FF98F}">
      <dgm:prSet/>
      <dgm:spPr/>
      <dgm:t>
        <a:bodyPr/>
        <a:lstStyle/>
        <a:p>
          <a:endParaRPr lang="ru-RU" b="1"/>
        </a:p>
      </dgm:t>
    </dgm:pt>
    <dgm:pt modelId="{4B0CF1DE-ABFD-45AD-B1B8-52DDB1A0DD7A}">
      <dgm:prSet phldrT="[Text]" custT="1"/>
      <dgm:spPr/>
      <dgm:t>
        <a:bodyPr/>
        <a:lstStyle/>
        <a:p>
          <a:r>
            <a:rPr lang="bg-BG" sz="1000" b="0">
              <a:latin typeface="Verdana" pitchFamily="34" charset="0"/>
            </a:rPr>
            <a:t>копие на руски паспорт</a:t>
          </a:r>
          <a:r>
            <a:rPr lang="bg-BG" sz="1000" b="1">
              <a:latin typeface="Verdana" pitchFamily="34" charset="0"/>
            </a:rPr>
            <a:t>;</a:t>
          </a:r>
          <a:endParaRPr lang="ru-RU" sz="1000" b="1">
            <a:latin typeface="Verdana" pitchFamily="34" charset="0"/>
          </a:endParaRPr>
        </a:p>
      </dgm:t>
    </dgm:pt>
    <dgm:pt modelId="{797EAE4A-3281-4371-B120-032158FA15B9}" type="parTrans" cxnId="{2F76E780-89DA-4357-97B0-385397F53799}">
      <dgm:prSet/>
      <dgm:spPr/>
      <dgm:t>
        <a:bodyPr/>
        <a:lstStyle/>
        <a:p>
          <a:endParaRPr lang="ru-RU" b="1"/>
        </a:p>
      </dgm:t>
    </dgm:pt>
    <dgm:pt modelId="{6FBB00DF-376F-466D-8101-09AEF6F229F8}" type="sibTrans" cxnId="{2F76E780-89DA-4357-97B0-385397F53799}">
      <dgm:prSet/>
      <dgm:spPr/>
      <dgm:t>
        <a:bodyPr/>
        <a:lstStyle/>
        <a:p>
          <a:endParaRPr lang="ru-RU" b="1"/>
        </a:p>
      </dgm:t>
    </dgm:pt>
    <dgm:pt modelId="{54DE6DF9-8147-4EB0-9BB8-45E22884B200}">
      <dgm:prSet phldrT="[Text]" custT="1"/>
      <dgm:spPr>
        <a:ln>
          <a:noFill/>
        </a:ln>
      </dgm:spPr>
      <dgm:t>
        <a:bodyPr/>
        <a:lstStyle/>
        <a:p>
          <a:r>
            <a:rPr lang="bg-BG" sz="1000">
              <a:latin typeface="Verdana" pitchFamily="34" charset="0"/>
            </a:rPr>
            <a:t>Ако сте пълнолетен чуждестранен гражданин (не от Руската Федерация) за регистрацията ще са необходими следните документи:</a:t>
          </a:r>
          <a:endParaRPr lang="ru-RU" sz="1000" b="1">
            <a:latin typeface="Verdana" pitchFamily="34" charset="0"/>
          </a:endParaRPr>
        </a:p>
      </dgm:t>
    </dgm:pt>
    <dgm:pt modelId="{830DD276-3F23-41FB-B428-769F34A7E9B1}" type="parTrans" cxnId="{B00F294B-039E-4799-8631-325282240970}">
      <dgm:prSet/>
      <dgm:spPr/>
      <dgm:t>
        <a:bodyPr/>
        <a:lstStyle/>
        <a:p>
          <a:endParaRPr lang="ru-RU" b="1"/>
        </a:p>
      </dgm:t>
    </dgm:pt>
    <dgm:pt modelId="{B29EA8D3-B00E-41EA-B58A-D1081AFC5392}" type="sibTrans" cxnId="{B00F294B-039E-4799-8631-325282240970}">
      <dgm:prSet/>
      <dgm:spPr/>
      <dgm:t>
        <a:bodyPr/>
        <a:lstStyle/>
        <a:p>
          <a:endParaRPr lang="ru-RU" b="1"/>
        </a:p>
      </dgm:t>
    </dgm:pt>
    <dgm:pt modelId="{64EF9CE5-7806-42E3-8D05-649899075858}">
      <dgm:prSet phldrT="[Text]" custT="1"/>
      <dgm:spPr/>
      <dgm:t>
        <a:bodyPr/>
        <a:lstStyle/>
        <a:p>
          <a:r>
            <a:rPr lang="bg-BG" sz="1000">
              <a:latin typeface="Verdana" pitchFamily="34" charset="0"/>
            </a:rPr>
            <a:t>попълнена форма Р21001;</a:t>
          </a:r>
          <a:endParaRPr lang="ru-RU" sz="1000" b="1">
            <a:latin typeface="Verdana" pitchFamily="34" charset="0"/>
          </a:endParaRPr>
        </a:p>
      </dgm:t>
    </dgm:pt>
    <dgm:pt modelId="{E83A86A0-426D-43F1-84F9-42DEBEC46288}" type="parTrans" cxnId="{6638A715-C1B4-4EAA-8D40-079F2A3C6ECF}">
      <dgm:prSet/>
      <dgm:spPr/>
      <dgm:t>
        <a:bodyPr/>
        <a:lstStyle/>
        <a:p>
          <a:endParaRPr lang="ru-RU" b="1"/>
        </a:p>
      </dgm:t>
    </dgm:pt>
    <dgm:pt modelId="{1CF398E8-1F0B-4714-AF2C-7439208352C9}" type="sibTrans" cxnId="{6638A715-C1B4-4EAA-8D40-079F2A3C6ECF}">
      <dgm:prSet/>
      <dgm:spPr/>
      <dgm:t>
        <a:bodyPr/>
        <a:lstStyle/>
        <a:p>
          <a:endParaRPr lang="ru-RU" b="1"/>
        </a:p>
      </dgm:t>
    </dgm:pt>
    <dgm:pt modelId="{283E0997-5CA8-46F7-9AA8-5CEC7700E9F0}">
      <dgm:prSet phldrT="[Text]" custT="1"/>
      <dgm:spPr/>
      <dgm:t>
        <a:bodyPr/>
        <a:lstStyle/>
        <a:p>
          <a:r>
            <a:rPr lang="bg-BG" sz="1000">
              <a:latin typeface="Verdana" pitchFamily="34" charset="0"/>
            </a:rPr>
            <a:t>копие на чуждестранен паспорт;</a:t>
          </a:r>
          <a:endParaRPr lang="ru-RU" sz="1000" b="1">
            <a:latin typeface="Verdana" pitchFamily="34" charset="0"/>
          </a:endParaRPr>
        </a:p>
      </dgm:t>
    </dgm:pt>
    <dgm:pt modelId="{595C86F0-2626-4C0C-BEB9-9A981E6E8451}" type="parTrans" cxnId="{60D6B539-F145-4A29-BFA3-A2E472E6824C}">
      <dgm:prSet/>
      <dgm:spPr/>
      <dgm:t>
        <a:bodyPr/>
        <a:lstStyle/>
        <a:p>
          <a:endParaRPr lang="ru-RU" b="1"/>
        </a:p>
      </dgm:t>
    </dgm:pt>
    <dgm:pt modelId="{650C3BE3-B1C8-4182-9778-AFD428403E3E}" type="sibTrans" cxnId="{60D6B539-F145-4A29-BFA3-A2E472E6824C}">
      <dgm:prSet/>
      <dgm:spPr/>
      <dgm:t>
        <a:bodyPr/>
        <a:lstStyle/>
        <a:p>
          <a:endParaRPr lang="ru-RU" b="1"/>
        </a:p>
      </dgm:t>
    </dgm:pt>
    <dgm:pt modelId="{E5BAEE47-F696-413A-86AE-7D1FA61A322D}">
      <dgm:prSet custT="1"/>
      <dgm:spPr/>
      <dgm:t>
        <a:bodyPr/>
        <a:lstStyle/>
        <a:p>
          <a:r>
            <a:rPr lang="bg-BG" sz="1000">
              <a:latin typeface="Verdana" pitchFamily="34" charset="0"/>
            </a:rPr>
            <a:t>квитанция за платена държавна такса от 800 рубли.</a:t>
          </a:r>
          <a:endParaRPr lang="ru-RU" sz="1000">
            <a:latin typeface="Verdana" pitchFamily="34" charset="0"/>
          </a:endParaRPr>
        </a:p>
      </dgm:t>
    </dgm:pt>
    <dgm:pt modelId="{BCAC26AF-7D16-4A82-BA2B-BFF4047373B2}" type="parTrans" cxnId="{C1280E5E-ECF2-45EE-AC67-F314F4A361E5}">
      <dgm:prSet/>
      <dgm:spPr/>
      <dgm:t>
        <a:bodyPr/>
        <a:lstStyle/>
        <a:p>
          <a:endParaRPr lang="ru-RU"/>
        </a:p>
      </dgm:t>
    </dgm:pt>
    <dgm:pt modelId="{FC382433-E71B-4B89-9CC4-ECA818C8E9C0}" type="sibTrans" cxnId="{C1280E5E-ECF2-45EE-AC67-F314F4A361E5}">
      <dgm:prSet/>
      <dgm:spPr/>
      <dgm:t>
        <a:bodyPr/>
        <a:lstStyle/>
        <a:p>
          <a:endParaRPr lang="ru-RU"/>
        </a:p>
      </dgm:t>
    </dgm:pt>
    <dgm:pt modelId="{FEBCE6F6-BCB8-4CE4-B045-C69F92E62C21}">
      <dgm:prSet custT="1"/>
      <dgm:spPr/>
      <dgm:t>
        <a:bodyPr/>
        <a:lstStyle/>
        <a:p>
          <a:r>
            <a:rPr lang="bg-BG" sz="1000">
              <a:latin typeface="Verdana" pitchFamily="34" charset="0"/>
            </a:rPr>
            <a:t>копие на разрешителното за временно пребиваване и вид на жителство;</a:t>
          </a:r>
          <a:endParaRPr lang="ru-RU" sz="1000">
            <a:latin typeface="Verdana" pitchFamily="34" charset="0"/>
          </a:endParaRPr>
        </a:p>
      </dgm:t>
    </dgm:pt>
    <dgm:pt modelId="{E003F0D6-D1D7-4F6F-8856-132C8CF7472F}" type="parTrans" cxnId="{6CA58BB5-0E57-416E-A63F-AF2A857F2D4C}">
      <dgm:prSet/>
      <dgm:spPr/>
      <dgm:t>
        <a:bodyPr/>
        <a:lstStyle/>
        <a:p>
          <a:endParaRPr lang="ru-RU"/>
        </a:p>
      </dgm:t>
    </dgm:pt>
    <dgm:pt modelId="{CB0A1DE1-DA32-4DF2-855C-E013AE71CB8E}" type="sibTrans" cxnId="{6CA58BB5-0E57-416E-A63F-AF2A857F2D4C}">
      <dgm:prSet/>
      <dgm:spPr/>
      <dgm:t>
        <a:bodyPr/>
        <a:lstStyle/>
        <a:p>
          <a:endParaRPr lang="ru-RU"/>
        </a:p>
      </dgm:t>
    </dgm:pt>
    <dgm:pt modelId="{2B2252B9-63CF-4ADB-8C92-8A6D878F6FBE}">
      <dgm:prSet custT="1"/>
      <dgm:spPr/>
      <dgm:t>
        <a:bodyPr/>
        <a:lstStyle/>
        <a:p>
          <a:r>
            <a:rPr lang="bg-BG" sz="1000">
              <a:latin typeface="Verdana" pitchFamily="34" charset="0"/>
            </a:rPr>
            <a:t>копие на документа, потвърждаващ настоящия адрес в РФ, ако в гореспоменатите документи не се съдържа този адрес;</a:t>
          </a:r>
          <a:endParaRPr lang="ru-RU" sz="1000">
            <a:latin typeface="Verdana" pitchFamily="34" charset="0"/>
          </a:endParaRPr>
        </a:p>
      </dgm:t>
    </dgm:pt>
    <dgm:pt modelId="{2770EB1B-3C7F-4BEA-8966-92A6CA875AFB}" type="parTrans" cxnId="{85CD57A0-518D-465E-BD04-CC49C595D627}">
      <dgm:prSet/>
      <dgm:spPr/>
      <dgm:t>
        <a:bodyPr/>
        <a:lstStyle/>
        <a:p>
          <a:endParaRPr lang="ru-RU"/>
        </a:p>
      </dgm:t>
    </dgm:pt>
    <dgm:pt modelId="{CB4C164F-072F-4C1D-B046-B48911665493}" type="sibTrans" cxnId="{85CD57A0-518D-465E-BD04-CC49C595D627}">
      <dgm:prSet/>
      <dgm:spPr/>
      <dgm:t>
        <a:bodyPr/>
        <a:lstStyle/>
        <a:p>
          <a:endParaRPr lang="ru-RU"/>
        </a:p>
      </dgm:t>
    </dgm:pt>
    <dgm:pt modelId="{D3C165D6-A750-4358-A006-B0D3E491529E}">
      <dgm:prSet custT="1"/>
      <dgm:spPr/>
      <dgm:t>
        <a:bodyPr/>
        <a:lstStyle/>
        <a:p>
          <a:r>
            <a:rPr lang="bg-BG" sz="1000">
              <a:latin typeface="Verdana" pitchFamily="34" charset="0"/>
            </a:rPr>
            <a:t>квитанция за платена държавна такса от 800 рубли</a:t>
          </a:r>
          <a:endParaRPr lang="ru-RU" sz="1000">
            <a:latin typeface="Verdana" pitchFamily="34" charset="0"/>
          </a:endParaRPr>
        </a:p>
      </dgm:t>
    </dgm:pt>
    <dgm:pt modelId="{7C38067D-8980-4741-81FC-1D39B166ECA9}" type="parTrans" cxnId="{FED310FF-754D-4286-8959-2A673BFD01A0}">
      <dgm:prSet/>
      <dgm:spPr/>
      <dgm:t>
        <a:bodyPr/>
        <a:lstStyle/>
        <a:p>
          <a:endParaRPr lang="ru-RU"/>
        </a:p>
      </dgm:t>
    </dgm:pt>
    <dgm:pt modelId="{9D8EECBA-B83A-4143-82E1-3AD2E0DC6074}" type="sibTrans" cxnId="{FED310FF-754D-4286-8959-2A673BFD01A0}">
      <dgm:prSet/>
      <dgm:spPr/>
      <dgm:t>
        <a:bodyPr/>
        <a:lstStyle/>
        <a:p>
          <a:endParaRPr lang="ru-RU"/>
        </a:p>
      </dgm:t>
    </dgm:pt>
    <dgm:pt modelId="{454D8FA5-A03F-43F8-9C94-9157E2EAFD67}">
      <dgm:prSet phldrT="[Text]" custT="1"/>
      <dgm:spPr/>
      <dgm:t>
        <a:bodyPr/>
        <a:lstStyle/>
        <a:p>
          <a:r>
            <a:rPr lang="bg-BG" sz="1000">
              <a:latin typeface="Verdana" pitchFamily="34" charset="0"/>
            </a:rPr>
            <a:t> накопие на свидетелство за разждане или друг документ, потвърждаващ датата и мястото на раждане, ако паспортът не съдържа подобна информация;</a:t>
          </a:r>
          <a:endParaRPr lang="ru-RU" sz="1000" b="1">
            <a:latin typeface="Verdana" pitchFamily="34" charset="0"/>
          </a:endParaRPr>
        </a:p>
      </dgm:t>
    </dgm:pt>
    <dgm:pt modelId="{3FE059E3-64BD-4DA5-B2AD-3D8A51FC7B87}" type="parTrans" cxnId="{6C5D33F8-56E5-4192-B931-110BE2EF4C07}">
      <dgm:prSet/>
      <dgm:spPr/>
      <dgm:t>
        <a:bodyPr/>
        <a:lstStyle/>
        <a:p>
          <a:endParaRPr lang="ru-RU"/>
        </a:p>
      </dgm:t>
    </dgm:pt>
    <dgm:pt modelId="{A127B94B-3263-49EC-AA98-E4C48742683A}" type="sibTrans" cxnId="{6C5D33F8-56E5-4192-B931-110BE2EF4C07}">
      <dgm:prSet/>
      <dgm:spPr/>
      <dgm:t>
        <a:bodyPr/>
        <a:lstStyle/>
        <a:p>
          <a:endParaRPr lang="ru-RU"/>
        </a:p>
      </dgm:t>
    </dgm:pt>
    <dgm:pt modelId="{37F83111-3BFB-42A4-888B-39AA722A3B5C}">
      <dgm:prSet custT="1"/>
      <dgm:spPr/>
      <dgm:t>
        <a:bodyPr/>
        <a:lstStyle/>
        <a:p>
          <a:endParaRPr lang="ru-RU" sz="1000">
            <a:latin typeface="Verdana" pitchFamily="34" charset="0"/>
          </a:endParaRPr>
        </a:p>
      </dgm:t>
    </dgm:pt>
    <dgm:pt modelId="{542658E0-F779-44AE-9DD3-78A837B0369C}" type="parTrans" cxnId="{CEBE8660-8F9A-4427-8FDC-96E40153CE36}">
      <dgm:prSet/>
      <dgm:spPr/>
      <dgm:t>
        <a:bodyPr/>
        <a:lstStyle/>
        <a:p>
          <a:endParaRPr lang="ru-RU"/>
        </a:p>
      </dgm:t>
    </dgm:pt>
    <dgm:pt modelId="{99259257-2857-4C2B-B25F-AD24AFB438DF}" type="sibTrans" cxnId="{CEBE8660-8F9A-4427-8FDC-96E40153CE36}">
      <dgm:prSet/>
      <dgm:spPr/>
      <dgm:t>
        <a:bodyPr/>
        <a:lstStyle/>
        <a:p>
          <a:endParaRPr lang="ru-RU"/>
        </a:p>
      </dgm:t>
    </dgm:pt>
    <dgm:pt modelId="{B707C1C9-543E-4AF3-9AEF-4D6EE4C19833}" type="pres">
      <dgm:prSet presAssocID="{95B340DA-B93D-41D6-9D42-C209E20C938A}" presName="Name0" presStyleCnt="0">
        <dgm:presLayoutVars>
          <dgm:dir/>
          <dgm:animLvl val="lvl"/>
          <dgm:resizeHandles val="exact"/>
        </dgm:presLayoutVars>
      </dgm:prSet>
      <dgm:spPr/>
      <dgm:t>
        <a:bodyPr/>
        <a:lstStyle/>
        <a:p>
          <a:endParaRPr lang="ru-RU"/>
        </a:p>
      </dgm:t>
    </dgm:pt>
    <dgm:pt modelId="{E4BBDC97-9086-4B52-8505-041A7EAD1601}" type="pres">
      <dgm:prSet presAssocID="{B35CA535-3C30-4C5B-9BD3-E1C856DC60BE}" presName="composite" presStyleCnt="0"/>
      <dgm:spPr/>
    </dgm:pt>
    <dgm:pt modelId="{42D456B3-FD08-498B-8E65-BD619836A5FF}" type="pres">
      <dgm:prSet presAssocID="{B35CA535-3C30-4C5B-9BD3-E1C856DC60BE}" presName="parTx" presStyleLbl="alignNode1" presStyleIdx="0" presStyleCnt="2" custLinFactY="-53594" custLinFactNeighborX="-1" custLinFactNeighborY="-100000">
        <dgm:presLayoutVars>
          <dgm:chMax val="0"/>
          <dgm:chPref val="0"/>
          <dgm:bulletEnabled val="1"/>
        </dgm:presLayoutVars>
      </dgm:prSet>
      <dgm:spPr/>
      <dgm:t>
        <a:bodyPr/>
        <a:lstStyle/>
        <a:p>
          <a:endParaRPr lang="ru-RU"/>
        </a:p>
      </dgm:t>
    </dgm:pt>
    <dgm:pt modelId="{40E7A330-EF64-48C7-A547-5E5C75DFF370}" type="pres">
      <dgm:prSet presAssocID="{B35CA535-3C30-4C5B-9BD3-E1C856DC60BE}" presName="desTx" presStyleLbl="alignAccFollowNode1" presStyleIdx="0" presStyleCnt="2" custLinFactNeighborX="-1" custLinFactNeighborY="5271">
        <dgm:presLayoutVars>
          <dgm:bulletEnabled val="1"/>
        </dgm:presLayoutVars>
      </dgm:prSet>
      <dgm:spPr/>
      <dgm:t>
        <a:bodyPr/>
        <a:lstStyle/>
        <a:p>
          <a:endParaRPr lang="ru-RU"/>
        </a:p>
      </dgm:t>
    </dgm:pt>
    <dgm:pt modelId="{EAFBB1F4-4BE2-496B-BC10-77410A1B355B}" type="pres">
      <dgm:prSet presAssocID="{651220BB-2720-4323-B6BD-C7388FD3C237}" presName="space" presStyleCnt="0"/>
      <dgm:spPr/>
    </dgm:pt>
    <dgm:pt modelId="{3E2996DD-E21D-4F00-B97F-68D8E713B9D6}" type="pres">
      <dgm:prSet presAssocID="{54DE6DF9-8147-4EB0-9BB8-45E22884B200}" presName="composite" presStyleCnt="0"/>
      <dgm:spPr/>
    </dgm:pt>
    <dgm:pt modelId="{8CB73097-D20D-4098-9188-FCB9A3D2D1E2}" type="pres">
      <dgm:prSet presAssocID="{54DE6DF9-8147-4EB0-9BB8-45E22884B200}" presName="parTx" presStyleLbl="alignNode1" presStyleIdx="1" presStyleCnt="2" custLinFactY="-53594" custLinFactNeighborX="-5806" custLinFactNeighborY="-100000">
        <dgm:presLayoutVars>
          <dgm:chMax val="0"/>
          <dgm:chPref val="0"/>
          <dgm:bulletEnabled val="1"/>
        </dgm:presLayoutVars>
      </dgm:prSet>
      <dgm:spPr/>
      <dgm:t>
        <a:bodyPr/>
        <a:lstStyle/>
        <a:p>
          <a:endParaRPr lang="ru-RU"/>
        </a:p>
      </dgm:t>
    </dgm:pt>
    <dgm:pt modelId="{81ADFB8A-E5DB-45E5-829D-EEECE738A7B7}" type="pres">
      <dgm:prSet presAssocID="{54DE6DF9-8147-4EB0-9BB8-45E22884B200}" presName="desTx" presStyleLbl="alignAccFollowNode1" presStyleIdx="1" presStyleCnt="2" custLinFactNeighborX="-4567" custLinFactNeighborY="5626">
        <dgm:presLayoutVars>
          <dgm:bulletEnabled val="1"/>
        </dgm:presLayoutVars>
      </dgm:prSet>
      <dgm:spPr/>
      <dgm:t>
        <a:bodyPr/>
        <a:lstStyle/>
        <a:p>
          <a:endParaRPr lang="ru-RU"/>
        </a:p>
      </dgm:t>
    </dgm:pt>
  </dgm:ptLst>
  <dgm:cxnLst>
    <dgm:cxn modelId="{9D71C0DA-A1F3-4479-8621-A52F8CB05786}" type="presOf" srcId="{37F83111-3BFB-42A4-888B-39AA722A3B5C}" destId="{40E7A330-EF64-48C7-A547-5E5C75DFF370}" srcOrd="0" destOrd="3" presId="urn:microsoft.com/office/officeart/2005/8/layout/hList1"/>
    <dgm:cxn modelId="{09688206-C54C-4798-AB7D-081754EC98D4}" type="presOf" srcId="{FEBCE6F6-BCB8-4CE4-B045-C69F92E62C21}" destId="{81ADFB8A-E5DB-45E5-829D-EEECE738A7B7}" srcOrd="0" destOrd="3" presId="urn:microsoft.com/office/officeart/2005/8/layout/hList1"/>
    <dgm:cxn modelId="{85CD57A0-518D-465E-BD04-CC49C595D627}" srcId="{54DE6DF9-8147-4EB0-9BB8-45E22884B200}" destId="{2B2252B9-63CF-4ADB-8C92-8A6D878F6FBE}" srcOrd="4" destOrd="0" parTransId="{2770EB1B-3C7F-4BEA-8966-92A6CA875AFB}" sibTransId="{CB4C164F-072F-4C1D-B046-B48911665493}"/>
    <dgm:cxn modelId="{B4F5AB16-43A1-47E1-922F-F83FDCD3DDE2}" type="presOf" srcId="{64EF9CE5-7806-42E3-8D05-649899075858}" destId="{81ADFB8A-E5DB-45E5-829D-EEECE738A7B7}" srcOrd="0" destOrd="0" presId="urn:microsoft.com/office/officeart/2005/8/layout/hList1"/>
    <dgm:cxn modelId="{B00F294B-039E-4799-8631-325282240970}" srcId="{95B340DA-B93D-41D6-9D42-C209E20C938A}" destId="{54DE6DF9-8147-4EB0-9BB8-45E22884B200}" srcOrd="1" destOrd="0" parTransId="{830DD276-3F23-41FB-B428-769F34A7E9B1}" sibTransId="{B29EA8D3-B00E-41EA-B58A-D1081AFC5392}"/>
    <dgm:cxn modelId="{09431A80-3C90-448C-A8C0-032C2E29A7AD}" type="presOf" srcId="{283E0997-5CA8-46F7-9AA8-5CEC7700E9F0}" destId="{81ADFB8A-E5DB-45E5-829D-EEECE738A7B7}" srcOrd="0" destOrd="1" presId="urn:microsoft.com/office/officeart/2005/8/layout/hList1"/>
    <dgm:cxn modelId="{6C5D33F8-56E5-4192-B931-110BE2EF4C07}" srcId="{54DE6DF9-8147-4EB0-9BB8-45E22884B200}" destId="{454D8FA5-A03F-43F8-9C94-9157E2EAFD67}" srcOrd="2" destOrd="0" parTransId="{3FE059E3-64BD-4DA5-B2AD-3D8A51FC7B87}" sibTransId="{A127B94B-3263-49EC-AA98-E4C48742683A}"/>
    <dgm:cxn modelId="{26E87586-C5E4-4C5B-B3BE-08428FEA2CEC}" type="presOf" srcId="{B35CA535-3C30-4C5B-9BD3-E1C856DC60BE}" destId="{42D456B3-FD08-498B-8E65-BD619836A5FF}" srcOrd="0" destOrd="0" presId="urn:microsoft.com/office/officeart/2005/8/layout/hList1"/>
    <dgm:cxn modelId="{5A03ABDD-E880-4BF2-A230-B2EEFB7FF98F}" srcId="{B35CA535-3C30-4C5B-9BD3-E1C856DC60BE}" destId="{55506020-C307-4E50-A99A-C7D3341A7ABE}" srcOrd="0" destOrd="0" parTransId="{16E9EF7B-4ED6-496A-8A8D-E3A37A503DC7}" sibTransId="{665D0979-9287-40B2-B7F8-27F814F5ADB0}"/>
    <dgm:cxn modelId="{C1280E5E-ECF2-45EE-AC67-F314F4A361E5}" srcId="{B35CA535-3C30-4C5B-9BD3-E1C856DC60BE}" destId="{E5BAEE47-F696-413A-86AE-7D1FA61A322D}" srcOrd="2" destOrd="0" parTransId="{BCAC26AF-7D16-4A82-BA2B-BFF4047373B2}" sibTransId="{FC382433-E71B-4B89-9CC4-ECA818C8E9C0}"/>
    <dgm:cxn modelId="{2F76E780-89DA-4357-97B0-385397F53799}" srcId="{B35CA535-3C30-4C5B-9BD3-E1C856DC60BE}" destId="{4B0CF1DE-ABFD-45AD-B1B8-52DDB1A0DD7A}" srcOrd="1" destOrd="0" parTransId="{797EAE4A-3281-4371-B120-032158FA15B9}" sibTransId="{6FBB00DF-376F-466D-8101-09AEF6F229F8}"/>
    <dgm:cxn modelId="{E589F418-73B6-4224-92E2-BA8D5AA0A907}" type="presOf" srcId="{D3C165D6-A750-4358-A006-B0D3E491529E}" destId="{81ADFB8A-E5DB-45E5-829D-EEECE738A7B7}" srcOrd="0" destOrd="5" presId="urn:microsoft.com/office/officeart/2005/8/layout/hList1"/>
    <dgm:cxn modelId="{F5ED6BC7-4FEF-4A2D-BD75-9794DACAADE6}" type="presOf" srcId="{55506020-C307-4E50-A99A-C7D3341A7ABE}" destId="{40E7A330-EF64-48C7-A547-5E5C75DFF370}" srcOrd="0" destOrd="0" presId="urn:microsoft.com/office/officeart/2005/8/layout/hList1"/>
    <dgm:cxn modelId="{6638A715-C1B4-4EAA-8D40-079F2A3C6ECF}" srcId="{54DE6DF9-8147-4EB0-9BB8-45E22884B200}" destId="{64EF9CE5-7806-42E3-8D05-649899075858}" srcOrd="0" destOrd="0" parTransId="{E83A86A0-426D-43F1-84F9-42DEBEC46288}" sibTransId="{1CF398E8-1F0B-4714-AF2C-7439208352C9}"/>
    <dgm:cxn modelId="{B6B0C34A-605E-417A-9B26-EA577C1DFD3C}" type="presOf" srcId="{454D8FA5-A03F-43F8-9C94-9157E2EAFD67}" destId="{81ADFB8A-E5DB-45E5-829D-EEECE738A7B7}" srcOrd="0" destOrd="2" presId="urn:microsoft.com/office/officeart/2005/8/layout/hList1"/>
    <dgm:cxn modelId="{CA17032A-C283-441C-91F8-D9A20929CC31}" type="presOf" srcId="{54DE6DF9-8147-4EB0-9BB8-45E22884B200}" destId="{8CB73097-D20D-4098-9188-FCB9A3D2D1E2}" srcOrd="0" destOrd="0" presId="urn:microsoft.com/office/officeart/2005/8/layout/hList1"/>
    <dgm:cxn modelId="{B4E8062F-AFDF-4636-A267-C6358AB0DBAF}" type="presOf" srcId="{2B2252B9-63CF-4ADB-8C92-8A6D878F6FBE}" destId="{81ADFB8A-E5DB-45E5-829D-EEECE738A7B7}" srcOrd="0" destOrd="4" presId="urn:microsoft.com/office/officeart/2005/8/layout/hList1"/>
    <dgm:cxn modelId="{C3B38EDE-6BE2-4363-B28C-431CD0C77F6B}" type="presOf" srcId="{E5BAEE47-F696-413A-86AE-7D1FA61A322D}" destId="{40E7A330-EF64-48C7-A547-5E5C75DFF370}" srcOrd="0" destOrd="2" presId="urn:microsoft.com/office/officeart/2005/8/layout/hList1"/>
    <dgm:cxn modelId="{C52748D5-32A1-4F73-8F1F-B93F14647BBB}" srcId="{95B340DA-B93D-41D6-9D42-C209E20C938A}" destId="{B35CA535-3C30-4C5B-9BD3-E1C856DC60BE}" srcOrd="0" destOrd="0" parTransId="{723D41F8-7EBD-4753-B590-E817D0EB983E}" sibTransId="{651220BB-2720-4323-B6BD-C7388FD3C237}"/>
    <dgm:cxn modelId="{CEBE8660-8F9A-4427-8FDC-96E40153CE36}" srcId="{B35CA535-3C30-4C5B-9BD3-E1C856DC60BE}" destId="{37F83111-3BFB-42A4-888B-39AA722A3B5C}" srcOrd="3" destOrd="0" parTransId="{542658E0-F779-44AE-9DD3-78A837B0369C}" sibTransId="{99259257-2857-4C2B-B25F-AD24AFB438DF}"/>
    <dgm:cxn modelId="{FED310FF-754D-4286-8959-2A673BFD01A0}" srcId="{54DE6DF9-8147-4EB0-9BB8-45E22884B200}" destId="{D3C165D6-A750-4358-A006-B0D3E491529E}" srcOrd="5" destOrd="0" parTransId="{7C38067D-8980-4741-81FC-1D39B166ECA9}" sibTransId="{9D8EECBA-B83A-4143-82E1-3AD2E0DC6074}"/>
    <dgm:cxn modelId="{6CA58BB5-0E57-416E-A63F-AF2A857F2D4C}" srcId="{54DE6DF9-8147-4EB0-9BB8-45E22884B200}" destId="{FEBCE6F6-BCB8-4CE4-B045-C69F92E62C21}" srcOrd="3" destOrd="0" parTransId="{E003F0D6-D1D7-4F6F-8856-132C8CF7472F}" sibTransId="{CB0A1DE1-DA32-4DF2-855C-E013AE71CB8E}"/>
    <dgm:cxn modelId="{60D6B539-F145-4A29-BFA3-A2E472E6824C}" srcId="{54DE6DF9-8147-4EB0-9BB8-45E22884B200}" destId="{283E0997-5CA8-46F7-9AA8-5CEC7700E9F0}" srcOrd="1" destOrd="0" parTransId="{595C86F0-2626-4C0C-BEB9-9A981E6E8451}" sibTransId="{650C3BE3-B1C8-4182-9778-AFD428403E3E}"/>
    <dgm:cxn modelId="{AFB05D46-D7EB-456A-AE92-A0F10D5CAEDE}" type="presOf" srcId="{95B340DA-B93D-41D6-9D42-C209E20C938A}" destId="{B707C1C9-543E-4AF3-9AEF-4D6EE4C19833}" srcOrd="0" destOrd="0" presId="urn:microsoft.com/office/officeart/2005/8/layout/hList1"/>
    <dgm:cxn modelId="{0B8F135D-4854-452B-913F-F939FF8BA030}" type="presOf" srcId="{4B0CF1DE-ABFD-45AD-B1B8-52DDB1A0DD7A}" destId="{40E7A330-EF64-48C7-A547-5E5C75DFF370}" srcOrd="0" destOrd="1" presId="urn:microsoft.com/office/officeart/2005/8/layout/hList1"/>
    <dgm:cxn modelId="{B30295EE-6AE1-4217-BF8A-9F8283709466}" type="presParOf" srcId="{B707C1C9-543E-4AF3-9AEF-4D6EE4C19833}" destId="{E4BBDC97-9086-4B52-8505-041A7EAD1601}" srcOrd="0" destOrd="0" presId="urn:microsoft.com/office/officeart/2005/8/layout/hList1"/>
    <dgm:cxn modelId="{B7F3582F-73B1-485B-B010-5E0118F5DC60}" type="presParOf" srcId="{E4BBDC97-9086-4B52-8505-041A7EAD1601}" destId="{42D456B3-FD08-498B-8E65-BD619836A5FF}" srcOrd="0" destOrd="0" presId="urn:microsoft.com/office/officeart/2005/8/layout/hList1"/>
    <dgm:cxn modelId="{5303B934-2779-4AFB-8062-2980E97B47DF}" type="presParOf" srcId="{E4BBDC97-9086-4B52-8505-041A7EAD1601}" destId="{40E7A330-EF64-48C7-A547-5E5C75DFF370}" srcOrd="1" destOrd="0" presId="urn:microsoft.com/office/officeart/2005/8/layout/hList1"/>
    <dgm:cxn modelId="{5EF028FF-DA17-4F4D-9F72-D3F0762C3219}" type="presParOf" srcId="{B707C1C9-543E-4AF3-9AEF-4D6EE4C19833}" destId="{EAFBB1F4-4BE2-496B-BC10-77410A1B355B}" srcOrd="1" destOrd="0" presId="urn:microsoft.com/office/officeart/2005/8/layout/hList1"/>
    <dgm:cxn modelId="{7D05B2CD-2357-4E08-8E5E-278B4961BF6B}" type="presParOf" srcId="{B707C1C9-543E-4AF3-9AEF-4D6EE4C19833}" destId="{3E2996DD-E21D-4F00-B97F-68D8E713B9D6}" srcOrd="2" destOrd="0" presId="urn:microsoft.com/office/officeart/2005/8/layout/hList1"/>
    <dgm:cxn modelId="{B16513A5-C3ED-4E86-A022-1A94D8166B90}" type="presParOf" srcId="{3E2996DD-E21D-4F00-B97F-68D8E713B9D6}" destId="{8CB73097-D20D-4098-9188-FCB9A3D2D1E2}" srcOrd="0" destOrd="0" presId="urn:microsoft.com/office/officeart/2005/8/layout/hList1"/>
    <dgm:cxn modelId="{A1661306-6CEE-4C45-A3F3-2C20B22BA5DC}" type="presParOf" srcId="{3E2996DD-E21D-4F00-B97F-68D8E713B9D6}" destId="{81ADFB8A-E5DB-45E5-829D-EEECE738A7B7}" srcOrd="1" destOrd="0" presId="urn:microsoft.com/office/officeart/2005/8/layout/hList1"/>
  </dgm:cxnLst>
  <dgm:bg/>
  <dgm:whole/>
</dgm:dataModel>
</file>

<file path=word/diagrams/data3.xml><?xml version="1.0" encoding="utf-8"?>
<dgm:dataModel xmlns:dgm="http://schemas.openxmlformats.org/drawingml/2006/diagram" xmlns:a="http://schemas.openxmlformats.org/drawingml/2006/main">
  <dgm:ptLst>
    <dgm:pt modelId="{8F4E970D-02CC-46BB-980E-46A521741674}" type="doc">
      <dgm:prSet loTypeId="urn:microsoft.com/office/officeart/2008/layout/VerticalAccentList" loCatId="list" qsTypeId="urn:microsoft.com/office/officeart/2005/8/quickstyle/simple3" qsCatId="simple" csTypeId="urn:microsoft.com/office/officeart/2005/8/colors/colorful4" csCatId="colorful" phldr="1"/>
      <dgm:spPr/>
      <dgm:t>
        <a:bodyPr/>
        <a:lstStyle/>
        <a:p>
          <a:endParaRPr lang="ru-RU"/>
        </a:p>
      </dgm:t>
    </dgm:pt>
    <dgm:pt modelId="{81F859AA-8D7B-4110-ADB9-840646B715C3}">
      <dgm:prSet phldrT="[Text]" custT="1"/>
      <dgm:spPr/>
      <dgm:t>
        <a:bodyPr/>
        <a:lstStyle/>
        <a:p>
          <a:r>
            <a:rPr lang="bg-BG" sz="1000">
              <a:latin typeface="Verdana" pitchFamily="34" charset="0"/>
            </a:rPr>
            <a:t>Документите могат да се отнесат лично или чрез упълномощено лице.</a:t>
          </a:r>
          <a:endParaRPr lang="ru-RU" sz="1000">
            <a:latin typeface="Verdana" pitchFamily="34" charset="0"/>
          </a:endParaRPr>
        </a:p>
      </dgm:t>
    </dgm:pt>
    <dgm:pt modelId="{BCC69521-095F-44B3-8AB8-80B79ACF6650}" type="parTrans" cxnId="{2C2A8E22-EDFA-41A6-8CC2-581DD7534CEF}">
      <dgm:prSet/>
      <dgm:spPr/>
      <dgm:t>
        <a:bodyPr/>
        <a:lstStyle/>
        <a:p>
          <a:endParaRPr lang="ru-RU"/>
        </a:p>
      </dgm:t>
    </dgm:pt>
    <dgm:pt modelId="{704260A0-EFDD-44FB-93BE-C69707663F81}" type="sibTrans" cxnId="{2C2A8E22-EDFA-41A6-8CC2-581DD7534CEF}">
      <dgm:prSet/>
      <dgm:spPr/>
      <dgm:t>
        <a:bodyPr/>
        <a:lstStyle/>
        <a:p>
          <a:endParaRPr lang="ru-RU"/>
        </a:p>
      </dgm:t>
    </dgm:pt>
    <dgm:pt modelId="{CBF3FB33-CA4B-45FA-9579-BBB8B6A02401}">
      <dgm:prSet phldrT="[Text]" custT="1"/>
      <dgm:spPr/>
      <dgm:t>
        <a:bodyPr/>
        <a:lstStyle/>
        <a:p>
          <a:r>
            <a:rPr lang="bg-BG" sz="1000">
              <a:latin typeface="Verdana" pitchFamily="34" charset="0"/>
            </a:rPr>
            <a:t>Документите могат да се изпращат по пощата с обявена стойност и списък на съдържанието или по електронен път.</a:t>
          </a:r>
          <a:endParaRPr lang="ru-RU" sz="1000">
            <a:latin typeface="Verdana" pitchFamily="34" charset="0"/>
          </a:endParaRPr>
        </a:p>
      </dgm:t>
    </dgm:pt>
    <dgm:pt modelId="{55CC201A-39A5-48A6-9507-8489655D8C54}" type="parTrans" cxnId="{5A4D9C08-1D5E-47D8-B0FB-A206257A0EC1}">
      <dgm:prSet/>
      <dgm:spPr/>
      <dgm:t>
        <a:bodyPr/>
        <a:lstStyle/>
        <a:p>
          <a:endParaRPr lang="ru-RU"/>
        </a:p>
      </dgm:t>
    </dgm:pt>
    <dgm:pt modelId="{06730B5D-C027-4D84-9580-1237766708F5}" type="sibTrans" cxnId="{5A4D9C08-1D5E-47D8-B0FB-A206257A0EC1}">
      <dgm:prSet/>
      <dgm:spPr/>
      <dgm:t>
        <a:bodyPr/>
        <a:lstStyle/>
        <a:p>
          <a:endParaRPr lang="ru-RU"/>
        </a:p>
      </dgm:t>
    </dgm:pt>
    <dgm:pt modelId="{BBF09443-75EC-46BA-9E4A-08E2E627ADFE}">
      <dgm:prSet phldrT="[Text]" custT="1"/>
      <dgm:spPr/>
      <dgm:t>
        <a:bodyPr/>
        <a:lstStyle/>
        <a:p>
          <a:r>
            <a:rPr lang="bg-BG" sz="1000">
              <a:latin typeface="Verdana" pitchFamily="34" charset="0"/>
            </a:rPr>
            <a:t>Данъчната инспекция ще приеме документите и ще издаде (изпрати) разписка за получаването им.</a:t>
          </a:r>
          <a:endParaRPr lang="ru-RU" sz="1000">
            <a:latin typeface="Verdana" pitchFamily="34" charset="0"/>
          </a:endParaRPr>
        </a:p>
      </dgm:t>
    </dgm:pt>
    <dgm:pt modelId="{0717915F-62F3-4645-8772-42A4371A1CDF}" type="parTrans" cxnId="{8A97843A-E8D3-4886-8AE7-E13ACE9550ED}">
      <dgm:prSet/>
      <dgm:spPr/>
      <dgm:t>
        <a:bodyPr/>
        <a:lstStyle/>
        <a:p>
          <a:endParaRPr lang="ru-RU"/>
        </a:p>
      </dgm:t>
    </dgm:pt>
    <dgm:pt modelId="{E2633F24-03BE-4E69-A094-BCBD6951DDE9}" type="sibTrans" cxnId="{8A97843A-E8D3-4886-8AE7-E13ACE9550ED}">
      <dgm:prSet/>
      <dgm:spPr/>
      <dgm:t>
        <a:bodyPr/>
        <a:lstStyle/>
        <a:p>
          <a:endParaRPr lang="ru-RU"/>
        </a:p>
      </dgm:t>
    </dgm:pt>
    <dgm:pt modelId="{0BE667C0-9881-494B-8F41-55204C3941F3}" type="pres">
      <dgm:prSet presAssocID="{8F4E970D-02CC-46BB-980E-46A521741674}" presName="Name0" presStyleCnt="0">
        <dgm:presLayoutVars>
          <dgm:chMax/>
          <dgm:chPref/>
          <dgm:dir/>
        </dgm:presLayoutVars>
      </dgm:prSet>
      <dgm:spPr/>
      <dgm:t>
        <a:bodyPr/>
        <a:lstStyle/>
        <a:p>
          <a:endParaRPr lang="ru-RU"/>
        </a:p>
      </dgm:t>
    </dgm:pt>
    <dgm:pt modelId="{9617DCD3-FC07-4CB8-9552-1992DBEB8F1B}" type="pres">
      <dgm:prSet presAssocID="{81F859AA-8D7B-4110-ADB9-840646B715C3}" presName="parenttextcomposite" presStyleCnt="0"/>
      <dgm:spPr/>
      <dgm:t>
        <a:bodyPr/>
        <a:lstStyle/>
        <a:p>
          <a:endParaRPr lang="ru-RU"/>
        </a:p>
      </dgm:t>
    </dgm:pt>
    <dgm:pt modelId="{260BDA2E-8ECD-41C4-BC1F-25ED4BEAB320}" type="pres">
      <dgm:prSet presAssocID="{81F859AA-8D7B-4110-ADB9-840646B715C3}" presName="parenttext" presStyleLbl="revTx" presStyleIdx="0" presStyleCnt="3" custScaleY="42051">
        <dgm:presLayoutVars>
          <dgm:chMax/>
          <dgm:chPref val="2"/>
          <dgm:bulletEnabled val="1"/>
        </dgm:presLayoutVars>
      </dgm:prSet>
      <dgm:spPr/>
      <dgm:t>
        <a:bodyPr/>
        <a:lstStyle/>
        <a:p>
          <a:endParaRPr lang="ru-RU"/>
        </a:p>
      </dgm:t>
    </dgm:pt>
    <dgm:pt modelId="{203B119F-72F7-4CE9-89E7-2AB80F2B01D9}" type="pres">
      <dgm:prSet presAssocID="{81F859AA-8D7B-4110-ADB9-840646B715C3}" presName="parallelogramComposite" presStyleCnt="0"/>
      <dgm:spPr/>
      <dgm:t>
        <a:bodyPr/>
        <a:lstStyle/>
        <a:p>
          <a:endParaRPr lang="ru-RU"/>
        </a:p>
      </dgm:t>
    </dgm:pt>
    <dgm:pt modelId="{011ED698-B333-4872-A9C8-265EE398AC3F}" type="pres">
      <dgm:prSet presAssocID="{81F859AA-8D7B-4110-ADB9-840646B715C3}" presName="parallelogram1" presStyleLbl="alignNode1" presStyleIdx="0" presStyleCnt="21"/>
      <dgm:spPr/>
      <dgm:t>
        <a:bodyPr/>
        <a:lstStyle/>
        <a:p>
          <a:endParaRPr lang="ru-RU"/>
        </a:p>
      </dgm:t>
    </dgm:pt>
    <dgm:pt modelId="{92B7D2AA-BA0B-4960-B06F-D11973975569}" type="pres">
      <dgm:prSet presAssocID="{81F859AA-8D7B-4110-ADB9-840646B715C3}" presName="parallelogram2" presStyleLbl="alignNode1" presStyleIdx="1" presStyleCnt="21"/>
      <dgm:spPr/>
      <dgm:t>
        <a:bodyPr/>
        <a:lstStyle/>
        <a:p>
          <a:endParaRPr lang="ru-RU"/>
        </a:p>
      </dgm:t>
    </dgm:pt>
    <dgm:pt modelId="{2E347A7E-BEF5-425E-A920-7D635C70CD29}" type="pres">
      <dgm:prSet presAssocID="{81F859AA-8D7B-4110-ADB9-840646B715C3}" presName="parallelogram3" presStyleLbl="alignNode1" presStyleIdx="2" presStyleCnt="21"/>
      <dgm:spPr/>
      <dgm:t>
        <a:bodyPr/>
        <a:lstStyle/>
        <a:p>
          <a:endParaRPr lang="ru-RU"/>
        </a:p>
      </dgm:t>
    </dgm:pt>
    <dgm:pt modelId="{0C535423-9641-4271-BEE2-7218A55AB474}" type="pres">
      <dgm:prSet presAssocID="{81F859AA-8D7B-4110-ADB9-840646B715C3}" presName="parallelogram4" presStyleLbl="alignNode1" presStyleIdx="3" presStyleCnt="21"/>
      <dgm:spPr/>
      <dgm:t>
        <a:bodyPr/>
        <a:lstStyle/>
        <a:p>
          <a:endParaRPr lang="ru-RU"/>
        </a:p>
      </dgm:t>
    </dgm:pt>
    <dgm:pt modelId="{C6C071F5-2248-4D2D-842B-D88B8ED9C0B2}" type="pres">
      <dgm:prSet presAssocID="{81F859AA-8D7B-4110-ADB9-840646B715C3}" presName="parallelogram5" presStyleLbl="alignNode1" presStyleIdx="4" presStyleCnt="21"/>
      <dgm:spPr/>
      <dgm:t>
        <a:bodyPr/>
        <a:lstStyle/>
        <a:p>
          <a:endParaRPr lang="ru-RU"/>
        </a:p>
      </dgm:t>
    </dgm:pt>
    <dgm:pt modelId="{8D9C72FC-D428-4FA8-A309-2F26EF082B88}" type="pres">
      <dgm:prSet presAssocID="{81F859AA-8D7B-4110-ADB9-840646B715C3}" presName="parallelogram6" presStyleLbl="alignNode1" presStyleIdx="5" presStyleCnt="21"/>
      <dgm:spPr/>
      <dgm:t>
        <a:bodyPr/>
        <a:lstStyle/>
        <a:p>
          <a:endParaRPr lang="ru-RU"/>
        </a:p>
      </dgm:t>
    </dgm:pt>
    <dgm:pt modelId="{98C9B880-9902-46F6-844E-CA0592D63C93}" type="pres">
      <dgm:prSet presAssocID="{81F859AA-8D7B-4110-ADB9-840646B715C3}" presName="parallelogram7" presStyleLbl="alignNode1" presStyleIdx="6" presStyleCnt="21"/>
      <dgm:spPr/>
      <dgm:t>
        <a:bodyPr/>
        <a:lstStyle/>
        <a:p>
          <a:endParaRPr lang="ru-RU"/>
        </a:p>
      </dgm:t>
    </dgm:pt>
    <dgm:pt modelId="{523F8002-C6EA-4687-A97E-98BCFE413CA9}" type="pres">
      <dgm:prSet presAssocID="{704260A0-EFDD-44FB-93BE-C69707663F81}" presName="sibTrans" presStyleCnt="0"/>
      <dgm:spPr/>
      <dgm:t>
        <a:bodyPr/>
        <a:lstStyle/>
        <a:p>
          <a:endParaRPr lang="ru-RU"/>
        </a:p>
      </dgm:t>
    </dgm:pt>
    <dgm:pt modelId="{649E689C-277D-4B82-944F-EF003FB829A1}" type="pres">
      <dgm:prSet presAssocID="{CBF3FB33-CA4B-45FA-9579-BBB8B6A02401}" presName="parenttextcomposite" presStyleCnt="0"/>
      <dgm:spPr/>
      <dgm:t>
        <a:bodyPr/>
        <a:lstStyle/>
        <a:p>
          <a:endParaRPr lang="ru-RU"/>
        </a:p>
      </dgm:t>
    </dgm:pt>
    <dgm:pt modelId="{F4A99639-F592-4776-9C9F-666A1C6BDBC8}" type="pres">
      <dgm:prSet presAssocID="{CBF3FB33-CA4B-45FA-9579-BBB8B6A02401}" presName="parenttext" presStyleLbl="revTx" presStyleIdx="1" presStyleCnt="3">
        <dgm:presLayoutVars>
          <dgm:chMax/>
          <dgm:chPref val="2"/>
          <dgm:bulletEnabled val="1"/>
        </dgm:presLayoutVars>
      </dgm:prSet>
      <dgm:spPr/>
      <dgm:t>
        <a:bodyPr/>
        <a:lstStyle/>
        <a:p>
          <a:endParaRPr lang="ru-RU"/>
        </a:p>
      </dgm:t>
    </dgm:pt>
    <dgm:pt modelId="{A0145FB8-ABC3-453F-80BE-6CC0E11B49FA}" type="pres">
      <dgm:prSet presAssocID="{CBF3FB33-CA4B-45FA-9579-BBB8B6A02401}" presName="parallelogramComposite" presStyleCnt="0"/>
      <dgm:spPr/>
      <dgm:t>
        <a:bodyPr/>
        <a:lstStyle/>
        <a:p>
          <a:endParaRPr lang="ru-RU"/>
        </a:p>
      </dgm:t>
    </dgm:pt>
    <dgm:pt modelId="{EA228CE7-BB0E-4B8A-BAE9-EA293FFE8F00}" type="pres">
      <dgm:prSet presAssocID="{CBF3FB33-CA4B-45FA-9579-BBB8B6A02401}" presName="parallelogram1" presStyleLbl="alignNode1" presStyleIdx="7" presStyleCnt="21"/>
      <dgm:spPr/>
      <dgm:t>
        <a:bodyPr/>
        <a:lstStyle/>
        <a:p>
          <a:endParaRPr lang="ru-RU"/>
        </a:p>
      </dgm:t>
    </dgm:pt>
    <dgm:pt modelId="{3EF78F49-A69A-4962-AA80-F81920D8B65E}" type="pres">
      <dgm:prSet presAssocID="{CBF3FB33-CA4B-45FA-9579-BBB8B6A02401}" presName="parallelogram2" presStyleLbl="alignNode1" presStyleIdx="8" presStyleCnt="21"/>
      <dgm:spPr/>
      <dgm:t>
        <a:bodyPr/>
        <a:lstStyle/>
        <a:p>
          <a:endParaRPr lang="ru-RU"/>
        </a:p>
      </dgm:t>
    </dgm:pt>
    <dgm:pt modelId="{48214BA4-0FED-4D2F-A451-A4C8A6D516DB}" type="pres">
      <dgm:prSet presAssocID="{CBF3FB33-CA4B-45FA-9579-BBB8B6A02401}" presName="parallelogram3" presStyleLbl="alignNode1" presStyleIdx="9" presStyleCnt="21"/>
      <dgm:spPr/>
      <dgm:t>
        <a:bodyPr/>
        <a:lstStyle/>
        <a:p>
          <a:endParaRPr lang="ru-RU"/>
        </a:p>
      </dgm:t>
    </dgm:pt>
    <dgm:pt modelId="{CEC16B06-10AF-441A-B792-289129B6A94D}" type="pres">
      <dgm:prSet presAssocID="{CBF3FB33-CA4B-45FA-9579-BBB8B6A02401}" presName="parallelogram4" presStyleLbl="alignNode1" presStyleIdx="10" presStyleCnt="21"/>
      <dgm:spPr/>
      <dgm:t>
        <a:bodyPr/>
        <a:lstStyle/>
        <a:p>
          <a:endParaRPr lang="ru-RU"/>
        </a:p>
      </dgm:t>
    </dgm:pt>
    <dgm:pt modelId="{B417D6F1-C6DA-42E4-BF96-C96828BF12A7}" type="pres">
      <dgm:prSet presAssocID="{CBF3FB33-CA4B-45FA-9579-BBB8B6A02401}" presName="parallelogram5" presStyleLbl="alignNode1" presStyleIdx="11" presStyleCnt="21"/>
      <dgm:spPr/>
      <dgm:t>
        <a:bodyPr/>
        <a:lstStyle/>
        <a:p>
          <a:endParaRPr lang="ru-RU"/>
        </a:p>
      </dgm:t>
    </dgm:pt>
    <dgm:pt modelId="{93AD5433-3598-4DC1-85DC-4A5C4C724FBD}" type="pres">
      <dgm:prSet presAssocID="{CBF3FB33-CA4B-45FA-9579-BBB8B6A02401}" presName="parallelogram6" presStyleLbl="alignNode1" presStyleIdx="12" presStyleCnt="21"/>
      <dgm:spPr/>
      <dgm:t>
        <a:bodyPr/>
        <a:lstStyle/>
        <a:p>
          <a:endParaRPr lang="ru-RU"/>
        </a:p>
      </dgm:t>
    </dgm:pt>
    <dgm:pt modelId="{95394950-C09A-431C-A78A-1374230FD81D}" type="pres">
      <dgm:prSet presAssocID="{CBF3FB33-CA4B-45FA-9579-BBB8B6A02401}" presName="parallelogram7" presStyleLbl="alignNode1" presStyleIdx="13" presStyleCnt="21"/>
      <dgm:spPr/>
      <dgm:t>
        <a:bodyPr/>
        <a:lstStyle/>
        <a:p>
          <a:endParaRPr lang="ru-RU"/>
        </a:p>
      </dgm:t>
    </dgm:pt>
    <dgm:pt modelId="{6A08E077-A337-4EC7-AD4B-47432D0E97A8}" type="pres">
      <dgm:prSet presAssocID="{06730B5D-C027-4D84-9580-1237766708F5}" presName="sibTrans" presStyleCnt="0"/>
      <dgm:spPr/>
      <dgm:t>
        <a:bodyPr/>
        <a:lstStyle/>
        <a:p>
          <a:endParaRPr lang="ru-RU"/>
        </a:p>
      </dgm:t>
    </dgm:pt>
    <dgm:pt modelId="{D788988B-14AA-4BF9-AE1C-BA29A8D40180}" type="pres">
      <dgm:prSet presAssocID="{BBF09443-75EC-46BA-9E4A-08E2E627ADFE}" presName="parenttextcomposite" presStyleCnt="0"/>
      <dgm:spPr/>
      <dgm:t>
        <a:bodyPr/>
        <a:lstStyle/>
        <a:p>
          <a:endParaRPr lang="ru-RU"/>
        </a:p>
      </dgm:t>
    </dgm:pt>
    <dgm:pt modelId="{FC31A7FC-0DDC-44D3-9B27-0E838CD78B82}" type="pres">
      <dgm:prSet presAssocID="{BBF09443-75EC-46BA-9E4A-08E2E627ADFE}" presName="parenttext" presStyleLbl="revTx" presStyleIdx="2" presStyleCnt="3">
        <dgm:presLayoutVars>
          <dgm:chMax/>
          <dgm:chPref val="2"/>
          <dgm:bulletEnabled val="1"/>
        </dgm:presLayoutVars>
      </dgm:prSet>
      <dgm:spPr/>
      <dgm:t>
        <a:bodyPr/>
        <a:lstStyle/>
        <a:p>
          <a:endParaRPr lang="ru-RU"/>
        </a:p>
      </dgm:t>
    </dgm:pt>
    <dgm:pt modelId="{58B833D4-27B8-403E-831C-3BCCEAE151C0}" type="pres">
      <dgm:prSet presAssocID="{BBF09443-75EC-46BA-9E4A-08E2E627ADFE}" presName="parallelogramComposite" presStyleCnt="0"/>
      <dgm:spPr/>
      <dgm:t>
        <a:bodyPr/>
        <a:lstStyle/>
        <a:p>
          <a:endParaRPr lang="ru-RU"/>
        </a:p>
      </dgm:t>
    </dgm:pt>
    <dgm:pt modelId="{140668DE-35CD-4683-9191-B0720BCB1723}" type="pres">
      <dgm:prSet presAssocID="{BBF09443-75EC-46BA-9E4A-08E2E627ADFE}" presName="parallelogram1" presStyleLbl="alignNode1" presStyleIdx="14" presStyleCnt="21"/>
      <dgm:spPr/>
      <dgm:t>
        <a:bodyPr/>
        <a:lstStyle/>
        <a:p>
          <a:endParaRPr lang="ru-RU"/>
        </a:p>
      </dgm:t>
    </dgm:pt>
    <dgm:pt modelId="{5CA57AB7-E2A4-4730-8887-C8BD1EF262BA}" type="pres">
      <dgm:prSet presAssocID="{BBF09443-75EC-46BA-9E4A-08E2E627ADFE}" presName="parallelogram2" presStyleLbl="alignNode1" presStyleIdx="15" presStyleCnt="21"/>
      <dgm:spPr/>
      <dgm:t>
        <a:bodyPr/>
        <a:lstStyle/>
        <a:p>
          <a:endParaRPr lang="ru-RU"/>
        </a:p>
      </dgm:t>
    </dgm:pt>
    <dgm:pt modelId="{86C2B520-19C5-452B-8E8E-82EF61900305}" type="pres">
      <dgm:prSet presAssocID="{BBF09443-75EC-46BA-9E4A-08E2E627ADFE}" presName="parallelogram3" presStyleLbl="alignNode1" presStyleIdx="16" presStyleCnt="21"/>
      <dgm:spPr/>
      <dgm:t>
        <a:bodyPr/>
        <a:lstStyle/>
        <a:p>
          <a:endParaRPr lang="ru-RU"/>
        </a:p>
      </dgm:t>
    </dgm:pt>
    <dgm:pt modelId="{7D47A632-7C8E-485D-B170-159C22DF0EB8}" type="pres">
      <dgm:prSet presAssocID="{BBF09443-75EC-46BA-9E4A-08E2E627ADFE}" presName="parallelogram4" presStyleLbl="alignNode1" presStyleIdx="17" presStyleCnt="21"/>
      <dgm:spPr/>
      <dgm:t>
        <a:bodyPr/>
        <a:lstStyle/>
        <a:p>
          <a:endParaRPr lang="ru-RU"/>
        </a:p>
      </dgm:t>
    </dgm:pt>
    <dgm:pt modelId="{D8835FC1-FB4D-4188-B719-C91BAEBF8CC5}" type="pres">
      <dgm:prSet presAssocID="{BBF09443-75EC-46BA-9E4A-08E2E627ADFE}" presName="parallelogram5" presStyleLbl="alignNode1" presStyleIdx="18" presStyleCnt="21"/>
      <dgm:spPr/>
      <dgm:t>
        <a:bodyPr/>
        <a:lstStyle/>
        <a:p>
          <a:endParaRPr lang="ru-RU"/>
        </a:p>
      </dgm:t>
    </dgm:pt>
    <dgm:pt modelId="{59A1120B-D881-40C8-9303-0EDBFEA943E9}" type="pres">
      <dgm:prSet presAssocID="{BBF09443-75EC-46BA-9E4A-08E2E627ADFE}" presName="parallelogram6" presStyleLbl="alignNode1" presStyleIdx="19" presStyleCnt="21"/>
      <dgm:spPr/>
      <dgm:t>
        <a:bodyPr/>
        <a:lstStyle/>
        <a:p>
          <a:endParaRPr lang="ru-RU"/>
        </a:p>
      </dgm:t>
    </dgm:pt>
    <dgm:pt modelId="{1CAF7CC3-9433-40B3-ADFF-B2A4D2AE0D7E}" type="pres">
      <dgm:prSet presAssocID="{BBF09443-75EC-46BA-9E4A-08E2E627ADFE}" presName="parallelogram7" presStyleLbl="alignNode1" presStyleIdx="20" presStyleCnt="21"/>
      <dgm:spPr/>
      <dgm:t>
        <a:bodyPr/>
        <a:lstStyle/>
        <a:p>
          <a:endParaRPr lang="ru-RU"/>
        </a:p>
      </dgm:t>
    </dgm:pt>
  </dgm:ptLst>
  <dgm:cxnLst>
    <dgm:cxn modelId="{71D38F64-81CF-4ED5-9EE2-ED544C564B64}" type="presOf" srcId="{81F859AA-8D7B-4110-ADB9-840646B715C3}" destId="{260BDA2E-8ECD-41C4-BC1F-25ED4BEAB320}" srcOrd="0" destOrd="0" presId="urn:microsoft.com/office/officeart/2008/layout/VerticalAccentList"/>
    <dgm:cxn modelId="{2C2A8E22-EDFA-41A6-8CC2-581DD7534CEF}" srcId="{8F4E970D-02CC-46BB-980E-46A521741674}" destId="{81F859AA-8D7B-4110-ADB9-840646B715C3}" srcOrd="0" destOrd="0" parTransId="{BCC69521-095F-44B3-8AB8-80B79ACF6650}" sibTransId="{704260A0-EFDD-44FB-93BE-C69707663F81}"/>
    <dgm:cxn modelId="{5A4D9C08-1D5E-47D8-B0FB-A206257A0EC1}" srcId="{8F4E970D-02CC-46BB-980E-46A521741674}" destId="{CBF3FB33-CA4B-45FA-9579-BBB8B6A02401}" srcOrd="1" destOrd="0" parTransId="{55CC201A-39A5-48A6-9507-8489655D8C54}" sibTransId="{06730B5D-C027-4D84-9580-1237766708F5}"/>
    <dgm:cxn modelId="{AEC7E417-F92C-48D7-A572-CCF29E2E9524}" type="presOf" srcId="{BBF09443-75EC-46BA-9E4A-08E2E627ADFE}" destId="{FC31A7FC-0DDC-44D3-9B27-0E838CD78B82}" srcOrd="0" destOrd="0" presId="urn:microsoft.com/office/officeart/2008/layout/VerticalAccentList"/>
    <dgm:cxn modelId="{99AE90B1-3782-4EA5-BBFB-CF025E04A1D0}" type="presOf" srcId="{8F4E970D-02CC-46BB-980E-46A521741674}" destId="{0BE667C0-9881-494B-8F41-55204C3941F3}" srcOrd="0" destOrd="0" presId="urn:microsoft.com/office/officeart/2008/layout/VerticalAccentList"/>
    <dgm:cxn modelId="{54A5313C-4E21-4458-A558-CFA1B96ABAB2}" type="presOf" srcId="{CBF3FB33-CA4B-45FA-9579-BBB8B6A02401}" destId="{F4A99639-F592-4776-9C9F-666A1C6BDBC8}" srcOrd="0" destOrd="0" presId="urn:microsoft.com/office/officeart/2008/layout/VerticalAccentList"/>
    <dgm:cxn modelId="{8A97843A-E8D3-4886-8AE7-E13ACE9550ED}" srcId="{8F4E970D-02CC-46BB-980E-46A521741674}" destId="{BBF09443-75EC-46BA-9E4A-08E2E627ADFE}" srcOrd="2" destOrd="0" parTransId="{0717915F-62F3-4645-8772-42A4371A1CDF}" sibTransId="{E2633F24-03BE-4E69-A094-BCBD6951DDE9}"/>
    <dgm:cxn modelId="{B23D6D15-030F-45C8-BF28-F23AEC95C534}" type="presParOf" srcId="{0BE667C0-9881-494B-8F41-55204C3941F3}" destId="{9617DCD3-FC07-4CB8-9552-1992DBEB8F1B}" srcOrd="0" destOrd="0" presId="urn:microsoft.com/office/officeart/2008/layout/VerticalAccentList"/>
    <dgm:cxn modelId="{2327136D-8F85-43BD-9F6D-FA3BDD44E4DF}" type="presParOf" srcId="{9617DCD3-FC07-4CB8-9552-1992DBEB8F1B}" destId="{260BDA2E-8ECD-41C4-BC1F-25ED4BEAB320}" srcOrd="0" destOrd="0" presId="urn:microsoft.com/office/officeart/2008/layout/VerticalAccentList"/>
    <dgm:cxn modelId="{16858BC3-BAFB-4EC6-9EAE-08E542F2019A}" type="presParOf" srcId="{0BE667C0-9881-494B-8F41-55204C3941F3}" destId="{203B119F-72F7-4CE9-89E7-2AB80F2B01D9}" srcOrd="1" destOrd="0" presId="urn:microsoft.com/office/officeart/2008/layout/VerticalAccentList"/>
    <dgm:cxn modelId="{4BCA87C0-4596-4267-A976-08A50BC97FC4}" type="presParOf" srcId="{203B119F-72F7-4CE9-89E7-2AB80F2B01D9}" destId="{011ED698-B333-4872-A9C8-265EE398AC3F}" srcOrd="0" destOrd="0" presId="urn:microsoft.com/office/officeart/2008/layout/VerticalAccentList"/>
    <dgm:cxn modelId="{907E4103-8245-48E6-B737-DDEBCD080988}" type="presParOf" srcId="{203B119F-72F7-4CE9-89E7-2AB80F2B01D9}" destId="{92B7D2AA-BA0B-4960-B06F-D11973975569}" srcOrd="1" destOrd="0" presId="urn:microsoft.com/office/officeart/2008/layout/VerticalAccentList"/>
    <dgm:cxn modelId="{20BCF06F-D9FA-4FCA-89D6-8FA70CA81BD9}" type="presParOf" srcId="{203B119F-72F7-4CE9-89E7-2AB80F2B01D9}" destId="{2E347A7E-BEF5-425E-A920-7D635C70CD29}" srcOrd="2" destOrd="0" presId="urn:microsoft.com/office/officeart/2008/layout/VerticalAccentList"/>
    <dgm:cxn modelId="{14070FA9-A84B-4C37-A1AF-87D21C7BBA20}" type="presParOf" srcId="{203B119F-72F7-4CE9-89E7-2AB80F2B01D9}" destId="{0C535423-9641-4271-BEE2-7218A55AB474}" srcOrd="3" destOrd="0" presId="urn:microsoft.com/office/officeart/2008/layout/VerticalAccentList"/>
    <dgm:cxn modelId="{A1442261-B897-46CD-951E-CA820E5E88F4}" type="presParOf" srcId="{203B119F-72F7-4CE9-89E7-2AB80F2B01D9}" destId="{C6C071F5-2248-4D2D-842B-D88B8ED9C0B2}" srcOrd="4" destOrd="0" presId="urn:microsoft.com/office/officeart/2008/layout/VerticalAccentList"/>
    <dgm:cxn modelId="{D37744A0-7F4B-4178-87CE-1F5066ABD2EE}" type="presParOf" srcId="{203B119F-72F7-4CE9-89E7-2AB80F2B01D9}" destId="{8D9C72FC-D428-4FA8-A309-2F26EF082B88}" srcOrd="5" destOrd="0" presId="urn:microsoft.com/office/officeart/2008/layout/VerticalAccentList"/>
    <dgm:cxn modelId="{875B48E7-466B-49F1-921C-5B9C12B305AA}" type="presParOf" srcId="{203B119F-72F7-4CE9-89E7-2AB80F2B01D9}" destId="{98C9B880-9902-46F6-844E-CA0592D63C93}" srcOrd="6" destOrd="0" presId="urn:microsoft.com/office/officeart/2008/layout/VerticalAccentList"/>
    <dgm:cxn modelId="{BCB7F5EB-564C-400A-8A18-055165152C6B}" type="presParOf" srcId="{0BE667C0-9881-494B-8F41-55204C3941F3}" destId="{523F8002-C6EA-4687-A97E-98BCFE413CA9}" srcOrd="2" destOrd="0" presId="urn:microsoft.com/office/officeart/2008/layout/VerticalAccentList"/>
    <dgm:cxn modelId="{15C8B9EB-E573-44A0-B42B-FB01E10E6585}" type="presParOf" srcId="{0BE667C0-9881-494B-8F41-55204C3941F3}" destId="{649E689C-277D-4B82-944F-EF003FB829A1}" srcOrd="3" destOrd="0" presId="urn:microsoft.com/office/officeart/2008/layout/VerticalAccentList"/>
    <dgm:cxn modelId="{63AF6345-A107-4A0B-B3CB-2EB3F0A69D6C}" type="presParOf" srcId="{649E689C-277D-4B82-944F-EF003FB829A1}" destId="{F4A99639-F592-4776-9C9F-666A1C6BDBC8}" srcOrd="0" destOrd="0" presId="urn:microsoft.com/office/officeart/2008/layout/VerticalAccentList"/>
    <dgm:cxn modelId="{A205F434-D4DF-4964-86C1-4EF654D55DCE}" type="presParOf" srcId="{0BE667C0-9881-494B-8F41-55204C3941F3}" destId="{A0145FB8-ABC3-453F-80BE-6CC0E11B49FA}" srcOrd="4" destOrd="0" presId="urn:microsoft.com/office/officeart/2008/layout/VerticalAccentList"/>
    <dgm:cxn modelId="{73A9D016-26A6-4CF1-AD3E-3917E87A59BA}" type="presParOf" srcId="{A0145FB8-ABC3-453F-80BE-6CC0E11B49FA}" destId="{EA228CE7-BB0E-4B8A-BAE9-EA293FFE8F00}" srcOrd="0" destOrd="0" presId="urn:microsoft.com/office/officeart/2008/layout/VerticalAccentList"/>
    <dgm:cxn modelId="{8F4B1DA2-9677-4E87-B25D-F4FC4944FE1A}" type="presParOf" srcId="{A0145FB8-ABC3-453F-80BE-6CC0E11B49FA}" destId="{3EF78F49-A69A-4962-AA80-F81920D8B65E}" srcOrd="1" destOrd="0" presId="urn:microsoft.com/office/officeart/2008/layout/VerticalAccentList"/>
    <dgm:cxn modelId="{2679DCD6-9C16-4ECB-AD05-21B29CE38D54}" type="presParOf" srcId="{A0145FB8-ABC3-453F-80BE-6CC0E11B49FA}" destId="{48214BA4-0FED-4D2F-A451-A4C8A6D516DB}" srcOrd="2" destOrd="0" presId="urn:microsoft.com/office/officeart/2008/layout/VerticalAccentList"/>
    <dgm:cxn modelId="{36860D41-7D4D-40A1-83EB-AF07DDE432AB}" type="presParOf" srcId="{A0145FB8-ABC3-453F-80BE-6CC0E11B49FA}" destId="{CEC16B06-10AF-441A-B792-289129B6A94D}" srcOrd="3" destOrd="0" presId="urn:microsoft.com/office/officeart/2008/layout/VerticalAccentList"/>
    <dgm:cxn modelId="{C8DA2506-85AF-4343-B120-C91119FAE631}" type="presParOf" srcId="{A0145FB8-ABC3-453F-80BE-6CC0E11B49FA}" destId="{B417D6F1-C6DA-42E4-BF96-C96828BF12A7}" srcOrd="4" destOrd="0" presId="urn:microsoft.com/office/officeart/2008/layout/VerticalAccentList"/>
    <dgm:cxn modelId="{6225E29F-A2F1-4065-B3C5-1DE623AB2BD3}" type="presParOf" srcId="{A0145FB8-ABC3-453F-80BE-6CC0E11B49FA}" destId="{93AD5433-3598-4DC1-85DC-4A5C4C724FBD}" srcOrd="5" destOrd="0" presId="urn:microsoft.com/office/officeart/2008/layout/VerticalAccentList"/>
    <dgm:cxn modelId="{9F267E46-6BCC-441B-B63A-99C729ECF4BE}" type="presParOf" srcId="{A0145FB8-ABC3-453F-80BE-6CC0E11B49FA}" destId="{95394950-C09A-431C-A78A-1374230FD81D}" srcOrd="6" destOrd="0" presId="urn:microsoft.com/office/officeart/2008/layout/VerticalAccentList"/>
    <dgm:cxn modelId="{21E95484-F1D0-40C2-9EA7-2C82D8C73D80}" type="presParOf" srcId="{0BE667C0-9881-494B-8F41-55204C3941F3}" destId="{6A08E077-A337-4EC7-AD4B-47432D0E97A8}" srcOrd="5" destOrd="0" presId="urn:microsoft.com/office/officeart/2008/layout/VerticalAccentList"/>
    <dgm:cxn modelId="{29DD0760-9A24-490F-844D-D12E3570813E}" type="presParOf" srcId="{0BE667C0-9881-494B-8F41-55204C3941F3}" destId="{D788988B-14AA-4BF9-AE1C-BA29A8D40180}" srcOrd="6" destOrd="0" presId="urn:microsoft.com/office/officeart/2008/layout/VerticalAccentList"/>
    <dgm:cxn modelId="{9DDDE287-14C0-44DF-91CD-3832EA19AA77}" type="presParOf" srcId="{D788988B-14AA-4BF9-AE1C-BA29A8D40180}" destId="{FC31A7FC-0DDC-44D3-9B27-0E838CD78B82}" srcOrd="0" destOrd="0" presId="urn:microsoft.com/office/officeart/2008/layout/VerticalAccentList"/>
    <dgm:cxn modelId="{184C36F1-770B-45B9-8E75-501CAE7F58B9}" type="presParOf" srcId="{0BE667C0-9881-494B-8F41-55204C3941F3}" destId="{58B833D4-27B8-403E-831C-3BCCEAE151C0}" srcOrd="7" destOrd="0" presId="urn:microsoft.com/office/officeart/2008/layout/VerticalAccentList"/>
    <dgm:cxn modelId="{9F0A8ACB-03A4-48DB-BA5A-457934CEC3C9}" type="presParOf" srcId="{58B833D4-27B8-403E-831C-3BCCEAE151C0}" destId="{140668DE-35CD-4683-9191-B0720BCB1723}" srcOrd="0" destOrd="0" presId="urn:microsoft.com/office/officeart/2008/layout/VerticalAccentList"/>
    <dgm:cxn modelId="{C13A11B8-DDE9-4E2F-BE70-0E76795951CD}" type="presParOf" srcId="{58B833D4-27B8-403E-831C-3BCCEAE151C0}" destId="{5CA57AB7-E2A4-4730-8887-C8BD1EF262BA}" srcOrd="1" destOrd="0" presId="urn:microsoft.com/office/officeart/2008/layout/VerticalAccentList"/>
    <dgm:cxn modelId="{1F499482-4D39-4F30-AE67-6521E6E862C8}" type="presParOf" srcId="{58B833D4-27B8-403E-831C-3BCCEAE151C0}" destId="{86C2B520-19C5-452B-8E8E-82EF61900305}" srcOrd="2" destOrd="0" presId="urn:microsoft.com/office/officeart/2008/layout/VerticalAccentList"/>
    <dgm:cxn modelId="{59651C95-45B3-4CC3-BA25-D993251433DF}" type="presParOf" srcId="{58B833D4-27B8-403E-831C-3BCCEAE151C0}" destId="{7D47A632-7C8E-485D-B170-159C22DF0EB8}" srcOrd="3" destOrd="0" presId="urn:microsoft.com/office/officeart/2008/layout/VerticalAccentList"/>
    <dgm:cxn modelId="{A26E8CE1-1F97-4D49-A765-FD2F02B73479}" type="presParOf" srcId="{58B833D4-27B8-403E-831C-3BCCEAE151C0}" destId="{D8835FC1-FB4D-4188-B719-C91BAEBF8CC5}" srcOrd="4" destOrd="0" presId="urn:microsoft.com/office/officeart/2008/layout/VerticalAccentList"/>
    <dgm:cxn modelId="{9E1C0D69-0207-4450-BDD3-37F9FA4E67B1}" type="presParOf" srcId="{58B833D4-27B8-403E-831C-3BCCEAE151C0}" destId="{59A1120B-D881-40C8-9303-0EDBFEA943E9}" srcOrd="5" destOrd="0" presId="urn:microsoft.com/office/officeart/2008/layout/VerticalAccentList"/>
    <dgm:cxn modelId="{37F0FD3E-A0D3-4E08-B2DD-871591480084}" type="presParOf" srcId="{58B833D4-27B8-403E-831C-3BCCEAE151C0}" destId="{1CAF7CC3-9433-40B3-ADFF-B2A4D2AE0D7E}" srcOrd="6" destOrd="0" presId="urn:microsoft.com/office/officeart/2008/layout/VerticalAccentLis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A82E54-0760-427A-84E5-9D747F5DFF34}">
      <dsp:nvSpPr>
        <dsp:cNvPr id="0" name=""/>
        <dsp:cNvSpPr/>
      </dsp:nvSpPr>
      <dsp:spPr>
        <a:xfrm>
          <a:off x="0" y="6753364"/>
          <a:ext cx="5996304" cy="141210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b="1" kern="1200">
              <a:latin typeface="Verdana" pitchFamily="34" charset="0"/>
            </a:rPr>
            <a:t>Стъпка 5. Печат и сметка</a:t>
          </a:r>
          <a:endParaRPr lang="ru-RU" sz="1000" b="1" kern="1200">
            <a:latin typeface="Verdana" pitchFamily="34" charset="0"/>
          </a:endParaRPr>
        </a:p>
        <a:p>
          <a:pPr lvl="0" algn="ctr" defTabSz="444500">
            <a:lnSpc>
              <a:spcPct val="90000"/>
            </a:lnSpc>
            <a:spcBef>
              <a:spcPct val="0"/>
            </a:spcBef>
            <a:spcAft>
              <a:spcPts val="0"/>
            </a:spcAft>
          </a:pPr>
          <a:r>
            <a:rPr lang="bg-BG" sz="1000" kern="1200">
              <a:latin typeface="Verdana" pitchFamily="34" charset="0"/>
            </a:rPr>
            <a:t>След като сте регистрирани като едноличен търговец и имате Свидетелство за регистрация в данъчната инспекция, Вие имате правото (но не сте задължени) да си направите свой собствен печат. </a:t>
          </a:r>
        </a:p>
        <a:p>
          <a:pPr lvl="0" algn="ctr" defTabSz="444500">
            <a:lnSpc>
              <a:spcPct val="90000"/>
            </a:lnSpc>
            <a:spcBef>
              <a:spcPct val="0"/>
            </a:spcBef>
            <a:spcAft>
              <a:spcPts val="0"/>
            </a:spcAft>
          </a:pPr>
          <a:r>
            <a:rPr lang="bg-BG" sz="1000" kern="1200">
              <a:latin typeface="Verdana" pitchFamily="34" charset="0"/>
            </a:rPr>
            <a:t>Можете да отворите банкова сметка и да използват услугата за корпоративно електронно разплащане. </a:t>
          </a:r>
        </a:p>
        <a:p>
          <a:pPr lvl="0" algn="ctr" defTabSz="444500">
            <a:lnSpc>
              <a:spcPct val="90000"/>
            </a:lnSpc>
            <a:spcBef>
              <a:spcPct val="0"/>
            </a:spcBef>
            <a:spcAft>
              <a:spcPts val="0"/>
            </a:spcAft>
          </a:pPr>
          <a:r>
            <a:rPr lang="bg-BG" sz="1000" kern="1200">
              <a:latin typeface="Verdana" pitchFamily="34" charset="0"/>
            </a:rPr>
            <a:t>Печатът и банковата сметка са необходими за сключване на сделки с други предприемачи или организации. </a:t>
          </a:r>
          <a:r>
            <a:rPr lang="bg-BG" sz="1000" u="sng" kern="1200">
              <a:latin typeface="Verdana" pitchFamily="34" charset="0"/>
            </a:rPr>
            <a:t>Вижте схема 3</a:t>
          </a:r>
          <a:endParaRPr lang="ru-RU" sz="1000" u="sng" kern="1200">
            <a:latin typeface="Verdana" pitchFamily="34" charset="0"/>
          </a:endParaRPr>
        </a:p>
      </dsp:txBody>
      <dsp:txXfrm>
        <a:off x="0" y="6753364"/>
        <a:ext cx="5996304" cy="1412100"/>
      </dsp:txXfrm>
    </dsp:sp>
    <dsp:sp modelId="{189A509D-4862-490F-A68F-03D579345297}">
      <dsp:nvSpPr>
        <dsp:cNvPr id="0" name=""/>
        <dsp:cNvSpPr/>
      </dsp:nvSpPr>
      <dsp:spPr>
        <a:xfrm rot="10800000">
          <a:off x="0" y="3443574"/>
          <a:ext cx="5996304" cy="3419329"/>
        </a:xfrm>
        <a:prstGeom prst="upArrowCallou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b="1" kern="1200">
              <a:latin typeface="Verdana" pitchFamily="34" charset="0"/>
            </a:rPr>
            <a:t>Стъпка 4. Получаване на Свидетелство</a:t>
          </a:r>
          <a:endParaRPr lang="ru-RU" sz="1000"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Ако всички документи са изрядни, в рамките на пет работни дни, в данъчната служба можете да получите:</a:t>
          </a:r>
          <a:endParaRPr lang="ru-RU" sz="1000"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 Свидетелство за регистрация на ЕТ;</a:t>
          </a:r>
          <a:endParaRPr lang="ru-RU" sz="1000"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 Извлечение от Единния държавен регистър на едноличните търговци (ЕГРИП);</a:t>
          </a:r>
          <a:endParaRPr lang="ru-RU" sz="1000"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 Уведомление за регистрация на физическото лице в данъчната служба, като едноличен търговец;</a:t>
          </a:r>
          <a:endParaRPr lang="ru-RU" sz="1000"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 Свидетелство за регистрация на физическото лице в данъчния орган (ако не е издаван преди това). В него се посочва Идентификационният номер на данъкоплатците - ИНН.</a:t>
          </a:r>
        </a:p>
        <a:p>
          <a:pPr lvl="0" algn="ctr" defTabSz="444500">
            <a:lnSpc>
              <a:spcPct val="90000"/>
            </a:lnSpc>
            <a:spcBef>
              <a:spcPct val="0"/>
            </a:spcBef>
            <a:spcAft>
              <a:spcPct val="35000"/>
            </a:spcAft>
          </a:pPr>
          <a:r>
            <a:rPr lang="bg-BG" sz="1000" kern="1200">
              <a:latin typeface="Verdana" pitchFamily="34" charset="0"/>
            </a:rPr>
            <a:t>Документите могат да се вземат лично или чрез упълномощено лице. Могат да бъдат изпратени до вашата електронна поща или по пощата.</a:t>
          </a:r>
          <a:endParaRPr lang="ru-RU" sz="1000" kern="1200">
            <a:latin typeface="Verdana" pitchFamily="34" charset="0"/>
          </a:endParaRPr>
        </a:p>
      </dsp:txBody>
      <dsp:txXfrm rot="10800000">
        <a:off x="0" y="3443574"/>
        <a:ext cx="5996304" cy="2221777"/>
      </dsp:txXfrm>
    </dsp:sp>
    <dsp:sp modelId="{292F0B3B-9F37-4F28-9113-4A4661CAD100}">
      <dsp:nvSpPr>
        <dsp:cNvPr id="0" name=""/>
        <dsp:cNvSpPr/>
      </dsp:nvSpPr>
      <dsp:spPr>
        <a:xfrm rot="10800000">
          <a:off x="0" y="2374440"/>
          <a:ext cx="5996304" cy="1194900"/>
        </a:xfrm>
        <a:prstGeom prst="upArrowCallou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b="1" kern="1200">
              <a:latin typeface="Verdana" pitchFamily="34" charset="0"/>
            </a:rPr>
            <a:t>Стъпка 3. Предаване на документите</a:t>
          </a:r>
          <a:endParaRPr lang="ru-RU" sz="1000" b="1"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Регистрацията на ЕТсе извършва от регионалната данъчна инспекция по местожителство. В градове с население над 1 милион жители работят единни центрове за регистрация. </a:t>
          </a:r>
          <a:r>
            <a:rPr lang="bg-BG" sz="1000" u="sng" kern="1200">
              <a:latin typeface="Verdana" pitchFamily="34" charset="0"/>
            </a:rPr>
            <a:t>Вижте схема 2</a:t>
          </a:r>
          <a:endParaRPr lang="ru-RU" sz="1000" u="sng" kern="1200">
            <a:latin typeface="Verdana" pitchFamily="34" charset="0"/>
          </a:endParaRPr>
        </a:p>
      </dsp:txBody>
      <dsp:txXfrm rot="10800000">
        <a:off x="0" y="2374440"/>
        <a:ext cx="5996304" cy="776410"/>
      </dsp:txXfrm>
    </dsp:sp>
    <dsp:sp modelId="{7D972197-1D2B-4C41-9ECD-F43C5ACAAEC1}">
      <dsp:nvSpPr>
        <dsp:cNvPr id="0" name=""/>
        <dsp:cNvSpPr/>
      </dsp:nvSpPr>
      <dsp:spPr>
        <a:xfrm rot="10800000">
          <a:off x="0" y="1288710"/>
          <a:ext cx="5996304" cy="1180940"/>
        </a:xfrm>
        <a:prstGeom prst="upArrowCallou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bg-BG" sz="1000" b="1" kern="1200">
              <a:latin typeface="Verdana" pitchFamily="34" charset="0"/>
            </a:rPr>
            <a:t>Стъпка 2. Събиране на необходимия набор от документи</a:t>
          </a:r>
          <a:endParaRPr lang="ru-RU" sz="1000" kern="1200">
            <a:latin typeface="Verdana" pitchFamily="34" charset="0"/>
          </a:endParaRPr>
        </a:p>
        <a:p>
          <a:pPr lvl="0" algn="ctr" defTabSz="444500">
            <a:lnSpc>
              <a:spcPct val="90000"/>
            </a:lnSpc>
            <a:spcBef>
              <a:spcPct val="0"/>
            </a:spcBef>
            <a:spcAft>
              <a:spcPct val="35000"/>
            </a:spcAft>
          </a:pPr>
          <a:r>
            <a:rPr lang="bg-BG" sz="1000" kern="1200">
              <a:latin typeface="Verdana" pitchFamily="34" charset="0"/>
            </a:rPr>
            <a:t>Правилата за Държавна регистрация са регламентирани от Федералния закон от 08.08.2001 №129-ФЗ "За Държавната регистрация на юридически лица и индивидуални предприемачи". </a:t>
          </a:r>
          <a:r>
            <a:rPr lang="bg-BG" sz="1000" u="sng" kern="1200">
              <a:latin typeface="Verdana" pitchFamily="34" charset="0"/>
            </a:rPr>
            <a:t>Вижте схема 1</a:t>
          </a:r>
          <a:endParaRPr lang="ru-RU" sz="1000" u="sng" kern="1200">
            <a:latin typeface="Verdana" pitchFamily="34" charset="0"/>
          </a:endParaRPr>
        </a:p>
      </dsp:txBody>
      <dsp:txXfrm rot="10800000">
        <a:off x="0" y="1288710"/>
        <a:ext cx="5996304" cy="767339"/>
      </dsp:txXfrm>
    </dsp:sp>
    <dsp:sp modelId="{B099827F-636D-4959-9FA8-D4C7E8096F12}">
      <dsp:nvSpPr>
        <dsp:cNvPr id="0" name=""/>
        <dsp:cNvSpPr/>
      </dsp:nvSpPr>
      <dsp:spPr>
        <a:xfrm rot="10800000">
          <a:off x="0" y="2658"/>
          <a:ext cx="5996304" cy="1333719"/>
        </a:xfrm>
        <a:prstGeom prst="upArrowCallou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Verdana" pitchFamily="34" charset="0"/>
            </a:rPr>
            <a:t>Стъпка 1. Попълване на заявление</a:t>
          </a:r>
        </a:p>
        <a:p>
          <a:pPr lvl="0" algn="ctr" defTabSz="444500">
            <a:lnSpc>
              <a:spcPct val="90000"/>
            </a:lnSpc>
            <a:spcBef>
              <a:spcPct val="0"/>
            </a:spcBef>
            <a:spcAft>
              <a:spcPct val="35000"/>
            </a:spcAft>
          </a:pPr>
          <a:r>
            <a:rPr lang="bg-BG" sz="1000" kern="1200">
              <a:latin typeface="Verdana" pitchFamily="34" charset="0"/>
            </a:rPr>
            <a:t>В съответствие с Заповед на Федералната данъчна служба на Русия от 25.01.2012 №MMВ-7-6-/25@, влизаща в сила от 04 юли 2013 г., заявление за Държавна регистрация на физически лица, като индивидуални предприемачи, </a:t>
          </a:r>
          <a:r>
            <a:rPr lang="bg-BG" sz="1000" b="1" kern="1200">
              <a:latin typeface="Verdana" pitchFamily="34" charset="0"/>
            </a:rPr>
            <a:t>се подава с формуляр №Р21001</a:t>
          </a:r>
          <a:r>
            <a:rPr lang="bg-BG" sz="1000" kern="1200">
              <a:latin typeface="Verdana" pitchFamily="34" charset="0"/>
            </a:rPr>
            <a:t>. </a:t>
          </a:r>
          <a:endParaRPr lang="ru-RU" sz="1000" kern="1200">
            <a:latin typeface="Verdana" pitchFamily="34" charset="0"/>
          </a:endParaRPr>
        </a:p>
      </dsp:txBody>
      <dsp:txXfrm rot="10800000">
        <a:off x="0" y="2658"/>
        <a:ext cx="5996304" cy="8666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456B3-FD08-498B-8E65-BD619836A5FF}">
      <dsp:nvSpPr>
        <dsp:cNvPr id="0" name=""/>
        <dsp:cNvSpPr/>
      </dsp:nvSpPr>
      <dsp:spPr>
        <a:xfrm>
          <a:off x="1" y="0"/>
          <a:ext cx="2563713" cy="83520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bg-BG" sz="1000" b="0" kern="1200">
              <a:latin typeface="Verdana" pitchFamily="34" charset="0"/>
            </a:rPr>
            <a:t>Ако сте пълнолетен гражданин на Руската федерация, за регистрацията ще са необходими следните документи:</a:t>
          </a:r>
          <a:endParaRPr lang="ru-RU" sz="1000" b="0" kern="1200">
            <a:latin typeface="Verdana" pitchFamily="34" charset="0"/>
          </a:endParaRPr>
        </a:p>
      </dsp:txBody>
      <dsp:txXfrm>
        <a:off x="1" y="0"/>
        <a:ext cx="2563713" cy="835200"/>
      </dsp:txXfrm>
    </dsp:sp>
    <dsp:sp modelId="{40E7A330-EF64-48C7-A547-5E5C75DFF370}">
      <dsp:nvSpPr>
        <dsp:cNvPr id="0" name=""/>
        <dsp:cNvSpPr/>
      </dsp:nvSpPr>
      <dsp:spPr>
        <a:xfrm>
          <a:off x="1" y="839248"/>
          <a:ext cx="2563713" cy="2626965"/>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bg-BG" sz="1000" b="0" kern="1200">
              <a:latin typeface="Verdana" pitchFamily="34" charset="0"/>
            </a:rPr>
            <a:t>попълнена форма Р21001;</a:t>
          </a:r>
          <a:endParaRPr lang="ru-RU" sz="1000" b="0" kern="1200">
            <a:latin typeface="Verdana" pitchFamily="34" charset="0"/>
          </a:endParaRPr>
        </a:p>
        <a:p>
          <a:pPr marL="57150" lvl="1" indent="-57150" algn="l" defTabSz="444500">
            <a:lnSpc>
              <a:spcPct val="90000"/>
            </a:lnSpc>
            <a:spcBef>
              <a:spcPct val="0"/>
            </a:spcBef>
            <a:spcAft>
              <a:spcPct val="15000"/>
            </a:spcAft>
            <a:buChar char="••"/>
          </a:pPr>
          <a:r>
            <a:rPr lang="bg-BG" sz="1000" b="0" kern="1200">
              <a:latin typeface="Verdana" pitchFamily="34" charset="0"/>
            </a:rPr>
            <a:t>копие на руски паспорт</a:t>
          </a:r>
          <a:r>
            <a:rPr lang="bg-BG" sz="1000" b="1" kern="1200">
              <a:latin typeface="Verdana" pitchFamily="34" charset="0"/>
            </a:rPr>
            <a:t>;</a:t>
          </a:r>
          <a:endParaRPr lang="ru-RU" sz="1000" b="1" kern="1200">
            <a:latin typeface="Verdana" pitchFamily="34" charset="0"/>
          </a:endParaRPr>
        </a:p>
        <a:p>
          <a:pPr marL="57150" lvl="1" indent="-57150" algn="l" defTabSz="444500">
            <a:lnSpc>
              <a:spcPct val="90000"/>
            </a:lnSpc>
            <a:spcBef>
              <a:spcPct val="0"/>
            </a:spcBef>
            <a:spcAft>
              <a:spcPct val="15000"/>
            </a:spcAft>
            <a:buChar char="••"/>
          </a:pPr>
          <a:r>
            <a:rPr lang="bg-BG" sz="1000" kern="1200">
              <a:latin typeface="Verdana" pitchFamily="34" charset="0"/>
            </a:rPr>
            <a:t>квитанция за платена държавна такса от 800 рубли.</a:t>
          </a:r>
          <a:endParaRPr lang="ru-RU" sz="1000" kern="1200">
            <a:latin typeface="Verdana" pitchFamily="34" charset="0"/>
          </a:endParaRPr>
        </a:p>
        <a:p>
          <a:pPr marL="57150" lvl="1" indent="-57150" algn="l" defTabSz="444500">
            <a:lnSpc>
              <a:spcPct val="90000"/>
            </a:lnSpc>
            <a:spcBef>
              <a:spcPct val="0"/>
            </a:spcBef>
            <a:spcAft>
              <a:spcPct val="15000"/>
            </a:spcAft>
            <a:buChar char="••"/>
          </a:pPr>
          <a:endParaRPr lang="ru-RU" sz="1000" kern="1200">
            <a:latin typeface="Verdana" pitchFamily="34" charset="0"/>
          </a:endParaRPr>
        </a:p>
      </dsp:txBody>
      <dsp:txXfrm>
        <a:off x="1" y="839248"/>
        <a:ext cx="2563713" cy="2626965"/>
      </dsp:txXfrm>
    </dsp:sp>
    <dsp:sp modelId="{8CB73097-D20D-4098-9188-FCB9A3D2D1E2}">
      <dsp:nvSpPr>
        <dsp:cNvPr id="0" name=""/>
        <dsp:cNvSpPr/>
      </dsp:nvSpPr>
      <dsp:spPr>
        <a:xfrm>
          <a:off x="2773810" y="0"/>
          <a:ext cx="2563713" cy="835200"/>
        </a:xfrm>
        <a:prstGeom prst="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bg-BG" sz="1000" kern="1200">
              <a:latin typeface="Verdana" pitchFamily="34" charset="0"/>
            </a:rPr>
            <a:t>Ако сте пълнолетен чуждестранен гражданин (не от Руската Федерация) за регистрацията ще са необходими следните документи:</a:t>
          </a:r>
          <a:endParaRPr lang="ru-RU" sz="1000" b="1" kern="1200">
            <a:latin typeface="Verdana" pitchFamily="34" charset="0"/>
          </a:endParaRPr>
        </a:p>
      </dsp:txBody>
      <dsp:txXfrm>
        <a:off x="2773810" y="0"/>
        <a:ext cx="2563713" cy="835200"/>
      </dsp:txXfrm>
    </dsp:sp>
    <dsp:sp modelId="{81ADFB8A-E5DB-45E5-829D-EEECE738A7B7}">
      <dsp:nvSpPr>
        <dsp:cNvPr id="0" name=""/>
        <dsp:cNvSpPr/>
      </dsp:nvSpPr>
      <dsp:spPr>
        <a:xfrm>
          <a:off x="2805575" y="839248"/>
          <a:ext cx="2563713" cy="2626965"/>
        </a:xfrm>
        <a:prstGeom prst="rect">
          <a:avLst/>
        </a:prstGeom>
        <a:solidFill>
          <a:schemeClr val="accent4">
            <a:tint val="40000"/>
            <a:alpha val="90000"/>
            <a:hueOff val="-3945706"/>
            <a:satOff val="22157"/>
            <a:lumOff val="1408"/>
            <a:alphaOff val="0"/>
          </a:schemeClr>
        </a:solidFill>
        <a:ln w="9525" cap="flat" cmpd="sng" algn="ctr">
          <a:solidFill>
            <a:schemeClr val="accent4">
              <a:tint val="40000"/>
              <a:alpha val="90000"/>
              <a:hueOff val="-3945706"/>
              <a:satOff val="22157"/>
              <a:lumOff val="140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bg-BG" sz="1000" kern="1200">
              <a:latin typeface="Verdana" pitchFamily="34" charset="0"/>
            </a:rPr>
            <a:t>попълнена форма Р21001;</a:t>
          </a:r>
          <a:endParaRPr lang="ru-RU" sz="1000" b="1" kern="1200">
            <a:latin typeface="Verdana" pitchFamily="34" charset="0"/>
          </a:endParaRPr>
        </a:p>
        <a:p>
          <a:pPr marL="57150" lvl="1" indent="-57150" algn="l" defTabSz="444500">
            <a:lnSpc>
              <a:spcPct val="90000"/>
            </a:lnSpc>
            <a:spcBef>
              <a:spcPct val="0"/>
            </a:spcBef>
            <a:spcAft>
              <a:spcPct val="15000"/>
            </a:spcAft>
            <a:buChar char="••"/>
          </a:pPr>
          <a:r>
            <a:rPr lang="bg-BG" sz="1000" kern="1200">
              <a:latin typeface="Verdana" pitchFamily="34" charset="0"/>
            </a:rPr>
            <a:t>копие на чуждестранен паспорт;</a:t>
          </a:r>
          <a:endParaRPr lang="ru-RU" sz="1000" b="1" kern="1200">
            <a:latin typeface="Verdana" pitchFamily="34" charset="0"/>
          </a:endParaRPr>
        </a:p>
        <a:p>
          <a:pPr marL="57150" lvl="1" indent="-57150" algn="l" defTabSz="444500">
            <a:lnSpc>
              <a:spcPct val="90000"/>
            </a:lnSpc>
            <a:spcBef>
              <a:spcPct val="0"/>
            </a:spcBef>
            <a:spcAft>
              <a:spcPct val="15000"/>
            </a:spcAft>
            <a:buChar char="••"/>
          </a:pPr>
          <a:r>
            <a:rPr lang="bg-BG" sz="1000" kern="1200">
              <a:latin typeface="Verdana" pitchFamily="34" charset="0"/>
            </a:rPr>
            <a:t> накопие на свидетелство за разждане или друг документ, потвърждаващ датата и мястото на раждане, ако паспортът не съдържа подобна информация;</a:t>
          </a:r>
          <a:endParaRPr lang="ru-RU" sz="1000" b="1" kern="1200">
            <a:latin typeface="Verdana" pitchFamily="34" charset="0"/>
          </a:endParaRPr>
        </a:p>
        <a:p>
          <a:pPr marL="57150" lvl="1" indent="-57150" algn="l" defTabSz="444500">
            <a:lnSpc>
              <a:spcPct val="90000"/>
            </a:lnSpc>
            <a:spcBef>
              <a:spcPct val="0"/>
            </a:spcBef>
            <a:spcAft>
              <a:spcPct val="15000"/>
            </a:spcAft>
            <a:buChar char="••"/>
          </a:pPr>
          <a:r>
            <a:rPr lang="bg-BG" sz="1000" kern="1200">
              <a:latin typeface="Verdana" pitchFamily="34" charset="0"/>
            </a:rPr>
            <a:t>копие на разрешителното за временно пребиваване и вид на жителство;</a:t>
          </a:r>
          <a:endParaRPr lang="ru-RU" sz="1000" kern="1200">
            <a:latin typeface="Verdana" pitchFamily="34" charset="0"/>
          </a:endParaRPr>
        </a:p>
        <a:p>
          <a:pPr marL="57150" lvl="1" indent="-57150" algn="l" defTabSz="444500">
            <a:lnSpc>
              <a:spcPct val="90000"/>
            </a:lnSpc>
            <a:spcBef>
              <a:spcPct val="0"/>
            </a:spcBef>
            <a:spcAft>
              <a:spcPct val="15000"/>
            </a:spcAft>
            <a:buChar char="••"/>
          </a:pPr>
          <a:r>
            <a:rPr lang="bg-BG" sz="1000" kern="1200">
              <a:latin typeface="Verdana" pitchFamily="34" charset="0"/>
            </a:rPr>
            <a:t>копие на документа, потвърждаващ настоящия адрес в РФ, ако в гореспоменатите документи не се съдържа този адрес;</a:t>
          </a:r>
          <a:endParaRPr lang="ru-RU" sz="1000" kern="1200">
            <a:latin typeface="Verdana" pitchFamily="34" charset="0"/>
          </a:endParaRPr>
        </a:p>
        <a:p>
          <a:pPr marL="57150" lvl="1" indent="-57150" algn="l" defTabSz="444500">
            <a:lnSpc>
              <a:spcPct val="90000"/>
            </a:lnSpc>
            <a:spcBef>
              <a:spcPct val="0"/>
            </a:spcBef>
            <a:spcAft>
              <a:spcPct val="15000"/>
            </a:spcAft>
            <a:buChar char="••"/>
          </a:pPr>
          <a:r>
            <a:rPr lang="bg-BG" sz="1000" kern="1200">
              <a:latin typeface="Verdana" pitchFamily="34" charset="0"/>
            </a:rPr>
            <a:t>квитанция за платена държавна такса от 800 рубли</a:t>
          </a:r>
          <a:endParaRPr lang="ru-RU" sz="1000" kern="1200">
            <a:latin typeface="Verdana" pitchFamily="34" charset="0"/>
          </a:endParaRPr>
        </a:p>
      </dsp:txBody>
      <dsp:txXfrm>
        <a:off x="2805575" y="839248"/>
        <a:ext cx="2563713" cy="26269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0BDA2E-8ECD-41C4-BC1F-25ED4BEAB320}">
      <dsp:nvSpPr>
        <dsp:cNvPr id="0" name=""/>
        <dsp:cNvSpPr/>
      </dsp:nvSpPr>
      <dsp:spPr>
        <a:xfrm>
          <a:off x="276731" y="129859"/>
          <a:ext cx="4932937" cy="188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lvl="0" algn="l" defTabSz="444500">
            <a:lnSpc>
              <a:spcPct val="90000"/>
            </a:lnSpc>
            <a:spcBef>
              <a:spcPct val="0"/>
            </a:spcBef>
            <a:spcAft>
              <a:spcPct val="35000"/>
            </a:spcAft>
          </a:pPr>
          <a:r>
            <a:rPr lang="bg-BG" sz="1000" kern="1200">
              <a:latin typeface="Verdana" pitchFamily="34" charset="0"/>
            </a:rPr>
            <a:t>Документите могат да се отнесат лично или чрез упълномощено лице.</a:t>
          </a:r>
          <a:endParaRPr lang="ru-RU" sz="1000" kern="1200">
            <a:latin typeface="Verdana" pitchFamily="34" charset="0"/>
          </a:endParaRPr>
        </a:p>
      </dsp:txBody>
      <dsp:txXfrm>
        <a:off x="276731" y="129859"/>
        <a:ext cx="4932937" cy="188577"/>
      </dsp:txXfrm>
    </dsp:sp>
    <dsp:sp modelId="{011ED698-B333-4872-A9C8-265EE398AC3F}">
      <dsp:nvSpPr>
        <dsp:cNvPr id="0" name=""/>
        <dsp:cNvSpPr/>
      </dsp:nvSpPr>
      <dsp:spPr>
        <a:xfrm>
          <a:off x="276731" y="318437"/>
          <a:ext cx="657725" cy="109620"/>
        </a:xfrm>
        <a:prstGeom prst="parallelogram">
          <a:avLst>
            <a:gd name="adj" fmla="val 14084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2B7D2AA-BA0B-4960-B06F-D11973975569}">
      <dsp:nvSpPr>
        <dsp:cNvPr id="0" name=""/>
        <dsp:cNvSpPr/>
      </dsp:nvSpPr>
      <dsp:spPr>
        <a:xfrm>
          <a:off x="972823" y="318437"/>
          <a:ext cx="657725" cy="109620"/>
        </a:xfrm>
        <a:prstGeom prst="parallelogram">
          <a:avLst>
            <a:gd name="adj" fmla="val 140840"/>
          </a:avLst>
        </a:prstGeom>
        <a:gradFill rotWithShape="0">
          <a:gsLst>
            <a:gs pos="0">
              <a:schemeClr val="accent4">
                <a:hueOff val="-223238"/>
                <a:satOff val="1345"/>
                <a:lumOff val="108"/>
                <a:alphaOff val="0"/>
                <a:tint val="50000"/>
                <a:satMod val="300000"/>
              </a:schemeClr>
            </a:gs>
            <a:gs pos="35000">
              <a:schemeClr val="accent4">
                <a:hueOff val="-223238"/>
                <a:satOff val="1345"/>
                <a:lumOff val="108"/>
                <a:alphaOff val="0"/>
                <a:tint val="37000"/>
                <a:satMod val="300000"/>
              </a:schemeClr>
            </a:gs>
            <a:gs pos="100000">
              <a:schemeClr val="accent4">
                <a:hueOff val="-223238"/>
                <a:satOff val="1345"/>
                <a:lumOff val="108"/>
                <a:alphaOff val="0"/>
                <a:tint val="15000"/>
                <a:satMod val="350000"/>
              </a:schemeClr>
            </a:gs>
          </a:gsLst>
          <a:lin ang="16200000" scaled="1"/>
        </a:gradFill>
        <a:ln w="9525" cap="flat" cmpd="sng" algn="ctr">
          <a:solidFill>
            <a:schemeClr val="accent4">
              <a:hueOff val="-223238"/>
              <a:satOff val="1345"/>
              <a:lumOff val="10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2E347A7E-BEF5-425E-A920-7D635C70CD29}">
      <dsp:nvSpPr>
        <dsp:cNvPr id="0" name=""/>
        <dsp:cNvSpPr/>
      </dsp:nvSpPr>
      <dsp:spPr>
        <a:xfrm>
          <a:off x="1668915" y="318437"/>
          <a:ext cx="657725" cy="109620"/>
        </a:xfrm>
        <a:prstGeom prst="parallelogram">
          <a:avLst>
            <a:gd name="adj" fmla="val 140840"/>
          </a:avLst>
        </a:prstGeom>
        <a:gradFill rotWithShape="0">
          <a:gsLst>
            <a:gs pos="0">
              <a:schemeClr val="accent4">
                <a:hueOff val="-446477"/>
                <a:satOff val="2690"/>
                <a:lumOff val="216"/>
                <a:alphaOff val="0"/>
                <a:tint val="50000"/>
                <a:satMod val="300000"/>
              </a:schemeClr>
            </a:gs>
            <a:gs pos="35000">
              <a:schemeClr val="accent4">
                <a:hueOff val="-446477"/>
                <a:satOff val="2690"/>
                <a:lumOff val="216"/>
                <a:alphaOff val="0"/>
                <a:tint val="37000"/>
                <a:satMod val="300000"/>
              </a:schemeClr>
            </a:gs>
            <a:gs pos="100000">
              <a:schemeClr val="accent4">
                <a:hueOff val="-446477"/>
                <a:satOff val="2690"/>
                <a:lumOff val="216"/>
                <a:alphaOff val="0"/>
                <a:tint val="15000"/>
                <a:satMod val="350000"/>
              </a:schemeClr>
            </a:gs>
          </a:gsLst>
          <a:lin ang="16200000" scaled="1"/>
        </a:gradFill>
        <a:ln w="9525" cap="flat" cmpd="sng" algn="ctr">
          <a:solidFill>
            <a:schemeClr val="accent4">
              <a:hueOff val="-446477"/>
              <a:satOff val="2690"/>
              <a:lumOff val="21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0C535423-9641-4271-BEE2-7218A55AB474}">
      <dsp:nvSpPr>
        <dsp:cNvPr id="0" name=""/>
        <dsp:cNvSpPr/>
      </dsp:nvSpPr>
      <dsp:spPr>
        <a:xfrm>
          <a:off x="2365008" y="318437"/>
          <a:ext cx="657725" cy="109620"/>
        </a:xfrm>
        <a:prstGeom prst="parallelogram">
          <a:avLst>
            <a:gd name="adj" fmla="val 140840"/>
          </a:avLst>
        </a:prstGeom>
        <a:gradFill rotWithShape="0">
          <a:gsLst>
            <a:gs pos="0">
              <a:schemeClr val="accent4">
                <a:hueOff val="-669715"/>
                <a:satOff val="4035"/>
                <a:lumOff val="323"/>
                <a:alphaOff val="0"/>
                <a:tint val="50000"/>
                <a:satMod val="300000"/>
              </a:schemeClr>
            </a:gs>
            <a:gs pos="35000">
              <a:schemeClr val="accent4">
                <a:hueOff val="-669715"/>
                <a:satOff val="4035"/>
                <a:lumOff val="323"/>
                <a:alphaOff val="0"/>
                <a:tint val="37000"/>
                <a:satMod val="300000"/>
              </a:schemeClr>
            </a:gs>
            <a:gs pos="100000">
              <a:schemeClr val="accent4">
                <a:hueOff val="-669715"/>
                <a:satOff val="4035"/>
                <a:lumOff val="323"/>
                <a:alphaOff val="0"/>
                <a:tint val="15000"/>
                <a:satMod val="350000"/>
              </a:schemeClr>
            </a:gs>
          </a:gsLst>
          <a:lin ang="16200000" scaled="1"/>
        </a:gradFill>
        <a:ln w="9525" cap="flat" cmpd="sng" algn="ctr">
          <a:solidFill>
            <a:schemeClr val="accent4">
              <a:hueOff val="-669715"/>
              <a:satOff val="4035"/>
              <a:lumOff val="323"/>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6C071F5-2248-4D2D-842B-D88B8ED9C0B2}">
      <dsp:nvSpPr>
        <dsp:cNvPr id="0" name=""/>
        <dsp:cNvSpPr/>
      </dsp:nvSpPr>
      <dsp:spPr>
        <a:xfrm>
          <a:off x="3061100" y="318437"/>
          <a:ext cx="657725" cy="109620"/>
        </a:xfrm>
        <a:prstGeom prst="parallelogram">
          <a:avLst>
            <a:gd name="adj" fmla="val 140840"/>
          </a:avLst>
        </a:prstGeom>
        <a:gradFill rotWithShape="0">
          <a:gsLst>
            <a:gs pos="0">
              <a:schemeClr val="accent4">
                <a:hueOff val="-892954"/>
                <a:satOff val="5380"/>
                <a:lumOff val="431"/>
                <a:alphaOff val="0"/>
                <a:tint val="50000"/>
                <a:satMod val="300000"/>
              </a:schemeClr>
            </a:gs>
            <a:gs pos="35000">
              <a:schemeClr val="accent4">
                <a:hueOff val="-892954"/>
                <a:satOff val="5380"/>
                <a:lumOff val="431"/>
                <a:alphaOff val="0"/>
                <a:tint val="37000"/>
                <a:satMod val="300000"/>
              </a:schemeClr>
            </a:gs>
            <a:gs pos="100000">
              <a:schemeClr val="accent4">
                <a:hueOff val="-892954"/>
                <a:satOff val="5380"/>
                <a:lumOff val="431"/>
                <a:alphaOff val="0"/>
                <a:tint val="15000"/>
                <a:satMod val="350000"/>
              </a:schemeClr>
            </a:gs>
          </a:gsLst>
          <a:lin ang="16200000" scaled="1"/>
        </a:gradFill>
        <a:ln w="9525" cap="flat" cmpd="sng" algn="ctr">
          <a:solidFill>
            <a:schemeClr val="accent4">
              <a:hueOff val="-892954"/>
              <a:satOff val="5380"/>
              <a:lumOff val="431"/>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D9C72FC-D428-4FA8-A309-2F26EF082B88}">
      <dsp:nvSpPr>
        <dsp:cNvPr id="0" name=""/>
        <dsp:cNvSpPr/>
      </dsp:nvSpPr>
      <dsp:spPr>
        <a:xfrm>
          <a:off x="3757192" y="318437"/>
          <a:ext cx="657725" cy="109620"/>
        </a:xfrm>
        <a:prstGeom prst="parallelogram">
          <a:avLst>
            <a:gd name="adj" fmla="val 140840"/>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w="9525" cap="flat" cmpd="sng" algn="ctr">
          <a:solidFill>
            <a:schemeClr val="accent4">
              <a:hueOff val="-1116192"/>
              <a:satOff val="6725"/>
              <a:lumOff val="539"/>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8C9B880-9902-46F6-844E-CA0592D63C93}">
      <dsp:nvSpPr>
        <dsp:cNvPr id="0" name=""/>
        <dsp:cNvSpPr/>
      </dsp:nvSpPr>
      <dsp:spPr>
        <a:xfrm>
          <a:off x="4453285" y="318437"/>
          <a:ext cx="657725" cy="109620"/>
        </a:xfrm>
        <a:prstGeom prst="parallelogram">
          <a:avLst>
            <a:gd name="adj" fmla="val 140840"/>
          </a:avLst>
        </a:prstGeom>
        <a:gradFill rotWithShape="0">
          <a:gsLst>
            <a:gs pos="0">
              <a:schemeClr val="accent4">
                <a:hueOff val="-1339431"/>
                <a:satOff val="8070"/>
                <a:lumOff val="647"/>
                <a:alphaOff val="0"/>
                <a:tint val="50000"/>
                <a:satMod val="300000"/>
              </a:schemeClr>
            </a:gs>
            <a:gs pos="35000">
              <a:schemeClr val="accent4">
                <a:hueOff val="-1339431"/>
                <a:satOff val="8070"/>
                <a:lumOff val="647"/>
                <a:alphaOff val="0"/>
                <a:tint val="37000"/>
                <a:satMod val="300000"/>
              </a:schemeClr>
            </a:gs>
            <a:gs pos="100000">
              <a:schemeClr val="accent4">
                <a:hueOff val="-1339431"/>
                <a:satOff val="8070"/>
                <a:lumOff val="647"/>
                <a:alphaOff val="0"/>
                <a:tint val="15000"/>
                <a:satMod val="350000"/>
              </a:schemeClr>
            </a:gs>
          </a:gsLst>
          <a:lin ang="16200000" scaled="1"/>
        </a:gradFill>
        <a:ln w="9525" cap="flat" cmpd="sng" algn="ctr">
          <a:solidFill>
            <a:schemeClr val="accent4">
              <a:hueOff val="-1339431"/>
              <a:satOff val="8070"/>
              <a:lumOff val="647"/>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4A99639-F592-4776-9C9F-666A1C6BDBC8}">
      <dsp:nvSpPr>
        <dsp:cNvPr id="0" name=""/>
        <dsp:cNvSpPr/>
      </dsp:nvSpPr>
      <dsp:spPr>
        <a:xfrm>
          <a:off x="276731" y="462898"/>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lvl="0" algn="l" defTabSz="444500">
            <a:lnSpc>
              <a:spcPct val="90000"/>
            </a:lnSpc>
            <a:spcBef>
              <a:spcPct val="0"/>
            </a:spcBef>
            <a:spcAft>
              <a:spcPct val="35000"/>
            </a:spcAft>
          </a:pPr>
          <a:r>
            <a:rPr lang="bg-BG" sz="1000" kern="1200">
              <a:latin typeface="Verdana" pitchFamily="34" charset="0"/>
            </a:rPr>
            <a:t>Документите могат да се изпращат по пощата с обявена стойност и списък на съдържанието или по електронен път.</a:t>
          </a:r>
          <a:endParaRPr lang="ru-RU" sz="1000" kern="1200">
            <a:latin typeface="Verdana" pitchFamily="34" charset="0"/>
          </a:endParaRPr>
        </a:p>
      </dsp:txBody>
      <dsp:txXfrm>
        <a:off x="276731" y="462898"/>
        <a:ext cx="4932937" cy="448448"/>
      </dsp:txXfrm>
    </dsp:sp>
    <dsp:sp modelId="{EA228CE7-BB0E-4B8A-BAE9-EA293FFE8F00}">
      <dsp:nvSpPr>
        <dsp:cNvPr id="0" name=""/>
        <dsp:cNvSpPr/>
      </dsp:nvSpPr>
      <dsp:spPr>
        <a:xfrm>
          <a:off x="276731" y="911347"/>
          <a:ext cx="657725" cy="109620"/>
        </a:xfrm>
        <a:prstGeom prst="parallelogram">
          <a:avLst>
            <a:gd name="adj" fmla="val 140840"/>
          </a:avLst>
        </a:prstGeom>
        <a:gradFill rotWithShape="0">
          <a:gsLst>
            <a:gs pos="0">
              <a:schemeClr val="accent4">
                <a:hueOff val="-1562669"/>
                <a:satOff val="9415"/>
                <a:lumOff val="755"/>
                <a:alphaOff val="0"/>
                <a:tint val="50000"/>
                <a:satMod val="300000"/>
              </a:schemeClr>
            </a:gs>
            <a:gs pos="35000">
              <a:schemeClr val="accent4">
                <a:hueOff val="-1562669"/>
                <a:satOff val="9415"/>
                <a:lumOff val="755"/>
                <a:alphaOff val="0"/>
                <a:tint val="37000"/>
                <a:satMod val="300000"/>
              </a:schemeClr>
            </a:gs>
            <a:gs pos="100000">
              <a:schemeClr val="accent4">
                <a:hueOff val="-1562669"/>
                <a:satOff val="9415"/>
                <a:lumOff val="755"/>
                <a:alphaOff val="0"/>
                <a:tint val="15000"/>
                <a:satMod val="350000"/>
              </a:schemeClr>
            </a:gs>
          </a:gsLst>
          <a:lin ang="16200000" scaled="1"/>
        </a:gradFill>
        <a:ln w="9525" cap="flat" cmpd="sng" algn="ctr">
          <a:solidFill>
            <a:schemeClr val="accent4">
              <a:hueOff val="-1562669"/>
              <a:satOff val="9415"/>
              <a:lumOff val="75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EF78F49-A69A-4962-AA80-F81920D8B65E}">
      <dsp:nvSpPr>
        <dsp:cNvPr id="0" name=""/>
        <dsp:cNvSpPr/>
      </dsp:nvSpPr>
      <dsp:spPr>
        <a:xfrm>
          <a:off x="972823" y="911347"/>
          <a:ext cx="657725" cy="109620"/>
        </a:xfrm>
        <a:prstGeom prst="parallelogram">
          <a:avLst>
            <a:gd name="adj" fmla="val 140840"/>
          </a:avLst>
        </a:prstGeom>
        <a:gradFill rotWithShape="0">
          <a:gsLst>
            <a:gs pos="0">
              <a:schemeClr val="accent4">
                <a:hueOff val="-1785908"/>
                <a:satOff val="10760"/>
                <a:lumOff val="862"/>
                <a:alphaOff val="0"/>
                <a:tint val="50000"/>
                <a:satMod val="300000"/>
              </a:schemeClr>
            </a:gs>
            <a:gs pos="35000">
              <a:schemeClr val="accent4">
                <a:hueOff val="-1785908"/>
                <a:satOff val="10760"/>
                <a:lumOff val="862"/>
                <a:alphaOff val="0"/>
                <a:tint val="37000"/>
                <a:satMod val="300000"/>
              </a:schemeClr>
            </a:gs>
            <a:gs pos="100000">
              <a:schemeClr val="accent4">
                <a:hueOff val="-1785908"/>
                <a:satOff val="10760"/>
                <a:lumOff val="862"/>
                <a:alphaOff val="0"/>
                <a:tint val="15000"/>
                <a:satMod val="350000"/>
              </a:schemeClr>
            </a:gs>
          </a:gsLst>
          <a:lin ang="16200000" scaled="1"/>
        </a:gradFill>
        <a:ln w="9525" cap="flat" cmpd="sng" algn="ctr">
          <a:solidFill>
            <a:schemeClr val="accent4">
              <a:hueOff val="-1785908"/>
              <a:satOff val="10760"/>
              <a:lumOff val="862"/>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8214BA4-0FED-4D2F-A451-A4C8A6D516DB}">
      <dsp:nvSpPr>
        <dsp:cNvPr id="0" name=""/>
        <dsp:cNvSpPr/>
      </dsp:nvSpPr>
      <dsp:spPr>
        <a:xfrm>
          <a:off x="1668915" y="911347"/>
          <a:ext cx="657725" cy="109620"/>
        </a:xfrm>
        <a:prstGeom prst="parallelogram">
          <a:avLst>
            <a:gd name="adj" fmla="val 140840"/>
          </a:avLst>
        </a:prstGeom>
        <a:gradFill rotWithShape="0">
          <a:gsLst>
            <a:gs pos="0">
              <a:schemeClr val="accent4">
                <a:hueOff val="-2009146"/>
                <a:satOff val="12105"/>
                <a:lumOff val="970"/>
                <a:alphaOff val="0"/>
                <a:tint val="50000"/>
                <a:satMod val="300000"/>
              </a:schemeClr>
            </a:gs>
            <a:gs pos="35000">
              <a:schemeClr val="accent4">
                <a:hueOff val="-2009146"/>
                <a:satOff val="12105"/>
                <a:lumOff val="970"/>
                <a:alphaOff val="0"/>
                <a:tint val="37000"/>
                <a:satMod val="300000"/>
              </a:schemeClr>
            </a:gs>
            <a:gs pos="100000">
              <a:schemeClr val="accent4">
                <a:hueOff val="-2009146"/>
                <a:satOff val="12105"/>
                <a:lumOff val="970"/>
                <a:alphaOff val="0"/>
                <a:tint val="15000"/>
                <a:satMod val="350000"/>
              </a:schemeClr>
            </a:gs>
          </a:gsLst>
          <a:lin ang="16200000" scaled="1"/>
        </a:gradFill>
        <a:ln w="9525" cap="flat" cmpd="sng" algn="ctr">
          <a:solidFill>
            <a:schemeClr val="accent4">
              <a:hueOff val="-2009146"/>
              <a:satOff val="12105"/>
              <a:lumOff val="97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CEC16B06-10AF-441A-B792-289129B6A94D}">
      <dsp:nvSpPr>
        <dsp:cNvPr id="0" name=""/>
        <dsp:cNvSpPr/>
      </dsp:nvSpPr>
      <dsp:spPr>
        <a:xfrm>
          <a:off x="2365008" y="911347"/>
          <a:ext cx="657725" cy="109620"/>
        </a:xfrm>
        <a:prstGeom prst="parallelogram">
          <a:avLst>
            <a:gd name="adj" fmla="val 14084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417D6F1-C6DA-42E4-BF96-C96828BF12A7}">
      <dsp:nvSpPr>
        <dsp:cNvPr id="0" name=""/>
        <dsp:cNvSpPr/>
      </dsp:nvSpPr>
      <dsp:spPr>
        <a:xfrm>
          <a:off x="3061100" y="911347"/>
          <a:ext cx="657725" cy="109620"/>
        </a:xfrm>
        <a:prstGeom prst="parallelogram">
          <a:avLst>
            <a:gd name="adj" fmla="val 140840"/>
          </a:avLst>
        </a:prstGeom>
        <a:gradFill rotWithShape="0">
          <a:gsLst>
            <a:gs pos="0">
              <a:schemeClr val="accent4">
                <a:hueOff val="-2455623"/>
                <a:satOff val="14794"/>
                <a:lumOff val="1186"/>
                <a:alphaOff val="0"/>
                <a:tint val="50000"/>
                <a:satMod val="300000"/>
              </a:schemeClr>
            </a:gs>
            <a:gs pos="35000">
              <a:schemeClr val="accent4">
                <a:hueOff val="-2455623"/>
                <a:satOff val="14794"/>
                <a:lumOff val="1186"/>
                <a:alphaOff val="0"/>
                <a:tint val="37000"/>
                <a:satMod val="300000"/>
              </a:schemeClr>
            </a:gs>
            <a:gs pos="100000">
              <a:schemeClr val="accent4">
                <a:hueOff val="-2455623"/>
                <a:satOff val="14794"/>
                <a:lumOff val="1186"/>
                <a:alphaOff val="0"/>
                <a:tint val="15000"/>
                <a:satMod val="350000"/>
              </a:schemeClr>
            </a:gs>
          </a:gsLst>
          <a:lin ang="16200000" scaled="1"/>
        </a:gradFill>
        <a:ln w="9525" cap="flat" cmpd="sng" algn="ctr">
          <a:solidFill>
            <a:schemeClr val="accent4">
              <a:hueOff val="-2455623"/>
              <a:satOff val="14794"/>
              <a:lumOff val="118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3AD5433-3598-4DC1-85DC-4A5C4C724FBD}">
      <dsp:nvSpPr>
        <dsp:cNvPr id="0" name=""/>
        <dsp:cNvSpPr/>
      </dsp:nvSpPr>
      <dsp:spPr>
        <a:xfrm>
          <a:off x="3757192" y="911347"/>
          <a:ext cx="657725" cy="109620"/>
        </a:xfrm>
        <a:prstGeom prst="parallelogram">
          <a:avLst>
            <a:gd name="adj" fmla="val 140840"/>
          </a:avLst>
        </a:prstGeom>
        <a:gradFill rotWithShape="0">
          <a:gsLst>
            <a:gs pos="0">
              <a:schemeClr val="accent4">
                <a:hueOff val="-2678862"/>
                <a:satOff val="16139"/>
                <a:lumOff val="1294"/>
                <a:alphaOff val="0"/>
                <a:tint val="50000"/>
                <a:satMod val="300000"/>
              </a:schemeClr>
            </a:gs>
            <a:gs pos="35000">
              <a:schemeClr val="accent4">
                <a:hueOff val="-2678862"/>
                <a:satOff val="16139"/>
                <a:lumOff val="1294"/>
                <a:alphaOff val="0"/>
                <a:tint val="37000"/>
                <a:satMod val="300000"/>
              </a:schemeClr>
            </a:gs>
            <a:gs pos="100000">
              <a:schemeClr val="accent4">
                <a:hueOff val="-2678862"/>
                <a:satOff val="16139"/>
                <a:lumOff val="1294"/>
                <a:alphaOff val="0"/>
                <a:tint val="15000"/>
                <a:satMod val="350000"/>
              </a:schemeClr>
            </a:gs>
          </a:gsLst>
          <a:lin ang="16200000" scaled="1"/>
        </a:gradFill>
        <a:ln w="9525" cap="flat" cmpd="sng" algn="ctr">
          <a:solidFill>
            <a:schemeClr val="accent4">
              <a:hueOff val="-2678862"/>
              <a:satOff val="16139"/>
              <a:lumOff val="1294"/>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95394950-C09A-431C-A78A-1374230FD81D}">
      <dsp:nvSpPr>
        <dsp:cNvPr id="0" name=""/>
        <dsp:cNvSpPr/>
      </dsp:nvSpPr>
      <dsp:spPr>
        <a:xfrm>
          <a:off x="4453285" y="911347"/>
          <a:ext cx="657725" cy="109620"/>
        </a:xfrm>
        <a:prstGeom prst="parallelogram">
          <a:avLst>
            <a:gd name="adj" fmla="val 140840"/>
          </a:avLst>
        </a:prstGeom>
        <a:gradFill rotWithShape="0">
          <a:gsLst>
            <a:gs pos="0">
              <a:schemeClr val="accent4">
                <a:hueOff val="-2902100"/>
                <a:satOff val="17484"/>
                <a:lumOff val="1401"/>
                <a:alphaOff val="0"/>
                <a:tint val="50000"/>
                <a:satMod val="300000"/>
              </a:schemeClr>
            </a:gs>
            <a:gs pos="35000">
              <a:schemeClr val="accent4">
                <a:hueOff val="-2902100"/>
                <a:satOff val="17484"/>
                <a:lumOff val="1401"/>
                <a:alphaOff val="0"/>
                <a:tint val="37000"/>
                <a:satMod val="300000"/>
              </a:schemeClr>
            </a:gs>
            <a:gs pos="100000">
              <a:schemeClr val="accent4">
                <a:hueOff val="-2902100"/>
                <a:satOff val="17484"/>
                <a:lumOff val="1401"/>
                <a:alphaOff val="0"/>
                <a:tint val="15000"/>
                <a:satMod val="350000"/>
              </a:schemeClr>
            </a:gs>
          </a:gsLst>
          <a:lin ang="16200000" scaled="1"/>
        </a:gradFill>
        <a:ln w="9525" cap="flat" cmpd="sng" algn="ctr">
          <a:solidFill>
            <a:schemeClr val="accent4">
              <a:hueOff val="-2902100"/>
              <a:satOff val="17484"/>
              <a:lumOff val="1401"/>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FC31A7FC-0DDC-44D3-9B27-0E838CD78B82}">
      <dsp:nvSpPr>
        <dsp:cNvPr id="0" name=""/>
        <dsp:cNvSpPr/>
      </dsp:nvSpPr>
      <dsp:spPr>
        <a:xfrm>
          <a:off x="276731" y="1055809"/>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lvl="0" algn="l" defTabSz="444500">
            <a:lnSpc>
              <a:spcPct val="90000"/>
            </a:lnSpc>
            <a:spcBef>
              <a:spcPct val="0"/>
            </a:spcBef>
            <a:spcAft>
              <a:spcPct val="35000"/>
            </a:spcAft>
          </a:pPr>
          <a:r>
            <a:rPr lang="bg-BG" sz="1000" kern="1200">
              <a:latin typeface="Verdana" pitchFamily="34" charset="0"/>
            </a:rPr>
            <a:t>Данъчната инспекция ще приеме документите и ще издаде (изпрати) разписка за получаването им.</a:t>
          </a:r>
          <a:endParaRPr lang="ru-RU" sz="1000" kern="1200">
            <a:latin typeface="Verdana" pitchFamily="34" charset="0"/>
          </a:endParaRPr>
        </a:p>
      </dsp:txBody>
      <dsp:txXfrm>
        <a:off x="276731" y="1055809"/>
        <a:ext cx="4932937" cy="448448"/>
      </dsp:txXfrm>
    </dsp:sp>
    <dsp:sp modelId="{140668DE-35CD-4683-9191-B0720BCB1723}">
      <dsp:nvSpPr>
        <dsp:cNvPr id="0" name=""/>
        <dsp:cNvSpPr/>
      </dsp:nvSpPr>
      <dsp:spPr>
        <a:xfrm>
          <a:off x="276731" y="1504258"/>
          <a:ext cx="657725" cy="109620"/>
        </a:xfrm>
        <a:prstGeom prst="parallelogram">
          <a:avLst>
            <a:gd name="adj" fmla="val 140840"/>
          </a:avLst>
        </a:prstGeom>
        <a:gradFill rotWithShape="0">
          <a:gsLst>
            <a:gs pos="0">
              <a:schemeClr val="accent4">
                <a:hueOff val="-3125339"/>
                <a:satOff val="18829"/>
                <a:lumOff val="1509"/>
                <a:alphaOff val="0"/>
                <a:tint val="50000"/>
                <a:satMod val="300000"/>
              </a:schemeClr>
            </a:gs>
            <a:gs pos="35000">
              <a:schemeClr val="accent4">
                <a:hueOff val="-3125339"/>
                <a:satOff val="18829"/>
                <a:lumOff val="1509"/>
                <a:alphaOff val="0"/>
                <a:tint val="37000"/>
                <a:satMod val="300000"/>
              </a:schemeClr>
            </a:gs>
            <a:gs pos="100000">
              <a:schemeClr val="accent4">
                <a:hueOff val="-3125339"/>
                <a:satOff val="18829"/>
                <a:lumOff val="1509"/>
                <a:alphaOff val="0"/>
                <a:tint val="15000"/>
                <a:satMod val="350000"/>
              </a:schemeClr>
            </a:gs>
          </a:gsLst>
          <a:lin ang="16200000" scaled="1"/>
        </a:gradFill>
        <a:ln w="9525" cap="flat" cmpd="sng" algn="ctr">
          <a:solidFill>
            <a:schemeClr val="accent4">
              <a:hueOff val="-3125339"/>
              <a:satOff val="18829"/>
              <a:lumOff val="1509"/>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CA57AB7-E2A4-4730-8887-C8BD1EF262BA}">
      <dsp:nvSpPr>
        <dsp:cNvPr id="0" name=""/>
        <dsp:cNvSpPr/>
      </dsp:nvSpPr>
      <dsp:spPr>
        <a:xfrm>
          <a:off x="972823" y="1504258"/>
          <a:ext cx="657725" cy="109620"/>
        </a:xfrm>
        <a:prstGeom prst="parallelogram">
          <a:avLst>
            <a:gd name="adj" fmla="val 140840"/>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w="9525" cap="flat" cmpd="sng" algn="ctr">
          <a:solidFill>
            <a:schemeClr val="accent4">
              <a:hueOff val="-3348577"/>
              <a:satOff val="20174"/>
              <a:lumOff val="1617"/>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86C2B520-19C5-452B-8E8E-82EF61900305}">
      <dsp:nvSpPr>
        <dsp:cNvPr id="0" name=""/>
        <dsp:cNvSpPr/>
      </dsp:nvSpPr>
      <dsp:spPr>
        <a:xfrm>
          <a:off x="1668915" y="1504258"/>
          <a:ext cx="657725" cy="109620"/>
        </a:xfrm>
        <a:prstGeom prst="parallelogram">
          <a:avLst>
            <a:gd name="adj" fmla="val 140840"/>
          </a:avLst>
        </a:prstGeom>
        <a:gradFill rotWithShape="0">
          <a:gsLst>
            <a:gs pos="0">
              <a:schemeClr val="accent4">
                <a:hueOff val="-3571816"/>
                <a:satOff val="21519"/>
                <a:lumOff val="1725"/>
                <a:alphaOff val="0"/>
                <a:tint val="50000"/>
                <a:satMod val="300000"/>
              </a:schemeClr>
            </a:gs>
            <a:gs pos="35000">
              <a:schemeClr val="accent4">
                <a:hueOff val="-3571816"/>
                <a:satOff val="21519"/>
                <a:lumOff val="1725"/>
                <a:alphaOff val="0"/>
                <a:tint val="37000"/>
                <a:satMod val="300000"/>
              </a:schemeClr>
            </a:gs>
            <a:gs pos="100000">
              <a:schemeClr val="accent4">
                <a:hueOff val="-3571816"/>
                <a:satOff val="21519"/>
                <a:lumOff val="1725"/>
                <a:alphaOff val="0"/>
                <a:tint val="15000"/>
                <a:satMod val="350000"/>
              </a:schemeClr>
            </a:gs>
          </a:gsLst>
          <a:lin ang="16200000" scaled="1"/>
        </a:gradFill>
        <a:ln w="9525" cap="flat" cmpd="sng" algn="ctr">
          <a:solidFill>
            <a:schemeClr val="accent4">
              <a:hueOff val="-3571816"/>
              <a:satOff val="21519"/>
              <a:lumOff val="172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D47A632-7C8E-485D-B170-159C22DF0EB8}">
      <dsp:nvSpPr>
        <dsp:cNvPr id="0" name=""/>
        <dsp:cNvSpPr/>
      </dsp:nvSpPr>
      <dsp:spPr>
        <a:xfrm>
          <a:off x="2365008" y="1504258"/>
          <a:ext cx="657725" cy="109620"/>
        </a:xfrm>
        <a:prstGeom prst="parallelogram">
          <a:avLst>
            <a:gd name="adj" fmla="val 140840"/>
          </a:avLst>
        </a:prstGeom>
        <a:gradFill rotWithShape="0">
          <a:gsLst>
            <a:gs pos="0">
              <a:schemeClr val="accent4">
                <a:hueOff val="-3795054"/>
                <a:satOff val="22864"/>
                <a:lumOff val="1833"/>
                <a:alphaOff val="0"/>
                <a:tint val="50000"/>
                <a:satMod val="300000"/>
              </a:schemeClr>
            </a:gs>
            <a:gs pos="35000">
              <a:schemeClr val="accent4">
                <a:hueOff val="-3795054"/>
                <a:satOff val="22864"/>
                <a:lumOff val="1833"/>
                <a:alphaOff val="0"/>
                <a:tint val="37000"/>
                <a:satMod val="300000"/>
              </a:schemeClr>
            </a:gs>
            <a:gs pos="100000">
              <a:schemeClr val="accent4">
                <a:hueOff val="-3795054"/>
                <a:satOff val="22864"/>
                <a:lumOff val="1833"/>
                <a:alphaOff val="0"/>
                <a:tint val="15000"/>
                <a:satMod val="350000"/>
              </a:schemeClr>
            </a:gs>
          </a:gsLst>
          <a:lin ang="16200000" scaled="1"/>
        </a:gradFill>
        <a:ln w="9525" cap="flat" cmpd="sng" algn="ctr">
          <a:solidFill>
            <a:schemeClr val="accent4">
              <a:hueOff val="-3795054"/>
              <a:satOff val="22864"/>
              <a:lumOff val="1833"/>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8835FC1-FB4D-4188-B719-C91BAEBF8CC5}">
      <dsp:nvSpPr>
        <dsp:cNvPr id="0" name=""/>
        <dsp:cNvSpPr/>
      </dsp:nvSpPr>
      <dsp:spPr>
        <a:xfrm>
          <a:off x="3061100" y="1504258"/>
          <a:ext cx="657725" cy="109620"/>
        </a:xfrm>
        <a:prstGeom prst="parallelogram">
          <a:avLst>
            <a:gd name="adj" fmla="val 140840"/>
          </a:avLst>
        </a:prstGeom>
        <a:gradFill rotWithShape="0">
          <a:gsLst>
            <a:gs pos="0">
              <a:schemeClr val="accent4">
                <a:hueOff val="-4018293"/>
                <a:satOff val="24209"/>
                <a:lumOff val="1940"/>
                <a:alphaOff val="0"/>
                <a:tint val="50000"/>
                <a:satMod val="300000"/>
              </a:schemeClr>
            </a:gs>
            <a:gs pos="35000">
              <a:schemeClr val="accent4">
                <a:hueOff val="-4018293"/>
                <a:satOff val="24209"/>
                <a:lumOff val="1940"/>
                <a:alphaOff val="0"/>
                <a:tint val="37000"/>
                <a:satMod val="300000"/>
              </a:schemeClr>
            </a:gs>
            <a:gs pos="100000">
              <a:schemeClr val="accent4">
                <a:hueOff val="-4018293"/>
                <a:satOff val="24209"/>
                <a:lumOff val="1940"/>
                <a:alphaOff val="0"/>
                <a:tint val="15000"/>
                <a:satMod val="350000"/>
              </a:schemeClr>
            </a:gs>
          </a:gsLst>
          <a:lin ang="16200000" scaled="1"/>
        </a:gradFill>
        <a:ln w="9525" cap="flat" cmpd="sng" algn="ctr">
          <a:solidFill>
            <a:schemeClr val="accent4">
              <a:hueOff val="-4018293"/>
              <a:satOff val="24209"/>
              <a:lumOff val="194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9A1120B-D881-40C8-9303-0EDBFEA943E9}">
      <dsp:nvSpPr>
        <dsp:cNvPr id="0" name=""/>
        <dsp:cNvSpPr/>
      </dsp:nvSpPr>
      <dsp:spPr>
        <a:xfrm>
          <a:off x="3757192" y="1504258"/>
          <a:ext cx="657725" cy="109620"/>
        </a:xfrm>
        <a:prstGeom prst="parallelogram">
          <a:avLst>
            <a:gd name="adj" fmla="val 140840"/>
          </a:avLst>
        </a:prstGeom>
        <a:gradFill rotWithShape="0">
          <a:gsLst>
            <a:gs pos="0">
              <a:schemeClr val="accent4">
                <a:hueOff val="-4241531"/>
                <a:satOff val="25554"/>
                <a:lumOff val="2048"/>
                <a:alphaOff val="0"/>
                <a:tint val="50000"/>
                <a:satMod val="300000"/>
              </a:schemeClr>
            </a:gs>
            <a:gs pos="35000">
              <a:schemeClr val="accent4">
                <a:hueOff val="-4241531"/>
                <a:satOff val="25554"/>
                <a:lumOff val="2048"/>
                <a:alphaOff val="0"/>
                <a:tint val="37000"/>
                <a:satMod val="300000"/>
              </a:schemeClr>
            </a:gs>
            <a:gs pos="100000">
              <a:schemeClr val="accent4">
                <a:hueOff val="-4241531"/>
                <a:satOff val="25554"/>
                <a:lumOff val="2048"/>
                <a:alphaOff val="0"/>
                <a:tint val="15000"/>
                <a:satMod val="350000"/>
              </a:schemeClr>
            </a:gs>
          </a:gsLst>
          <a:lin ang="16200000" scaled="1"/>
        </a:gradFill>
        <a:ln w="9525" cap="flat" cmpd="sng" algn="ctr">
          <a:solidFill>
            <a:schemeClr val="accent4">
              <a:hueOff val="-4241531"/>
              <a:satOff val="25554"/>
              <a:lumOff val="204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1CAF7CC3-9433-40B3-ADFF-B2A4D2AE0D7E}">
      <dsp:nvSpPr>
        <dsp:cNvPr id="0" name=""/>
        <dsp:cNvSpPr/>
      </dsp:nvSpPr>
      <dsp:spPr>
        <a:xfrm>
          <a:off x="4453285" y="1504258"/>
          <a:ext cx="657725" cy="109620"/>
        </a:xfrm>
        <a:prstGeom prst="parallelogram">
          <a:avLst>
            <a:gd name="adj" fmla="val 14084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D301A93B614B24A05A9C10C684169C"/>
        <w:category>
          <w:name w:val="General"/>
          <w:gallery w:val="placeholder"/>
        </w:category>
        <w:types>
          <w:type w:val="bbPlcHdr"/>
        </w:types>
        <w:behaviors>
          <w:behavior w:val="content"/>
        </w:behaviors>
        <w:guid w:val="{F543B1AA-CD60-4D46-A330-2296B0E48193}"/>
      </w:docPartPr>
      <w:docPartBody>
        <w:p w:rsidR="00753669" w:rsidRDefault="007F5215" w:rsidP="007F5215">
          <w:pPr>
            <w:pStyle w:val="54D301A93B614B24A05A9C10C684169C"/>
          </w:pPr>
          <w: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B50491"/>
    <w:rsid w:val="0029012A"/>
    <w:rsid w:val="00352A71"/>
    <w:rsid w:val="0035340B"/>
    <w:rsid w:val="003B707F"/>
    <w:rsid w:val="003F155C"/>
    <w:rsid w:val="00426902"/>
    <w:rsid w:val="005A581B"/>
    <w:rsid w:val="00636C60"/>
    <w:rsid w:val="00753669"/>
    <w:rsid w:val="007F5215"/>
    <w:rsid w:val="007F7E59"/>
    <w:rsid w:val="00806D86"/>
    <w:rsid w:val="00886094"/>
    <w:rsid w:val="00A30019"/>
    <w:rsid w:val="00B50491"/>
    <w:rsid w:val="00BD353E"/>
    <w:rsid w:val="00C164F1"/>
    <w:rsid w:val="00C36ACE"/>
    <w:rsid w:val="00C851B5"/>
    <w:rsid w:val="00C97CDB"/>
    <w:rsid w:val="00D56F3B"/>
    <w:rsid w:val="00EF06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A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1C93A873BF64D3ABF3269FAAA423E84">
    <w:name w:val="D1C93A873BF64D3ABF3269FAAA423E84"/>
    <w:rsid w:val="00B50491"/>
  </w:style>
  <w:style w:type="paragraph" w:customStyle="1" w:styleId="42AADB638F1940CE86080240B6ED7BBD">
    <w:name w:val="42AADB638F1940CE86080240B6ED7BBD"/>
    <w:rsid w:val="00B50491"/>
  </w:style>
  <w:style w:type="paragraph" w:customStyle="1" w:styleId="1F78BC036F44437B9DFFD84BE0522C14">
    <w:name w:val="1F78BC036F44437B9DFFD84BE0522C14"/>
    <w:rsid w:val="00B50491"/>
  </w:style>
  <w:style w:type="paragraph" w:customStyle="1" w:styleId="9B42B03C1AB24950B465DD6A8B978927">
    <w:name w:val="9B42B03C1AB24950B465DD6A8B978927"/>
    <w:rsid w:val="00B50491"/>
  </w:style>
  <w:style w:type="paragraph" w:customStyle="1" w:styleId="6DCDBB18E87E4B2F9F79F1BE1A83CB9C">
    <w:name w:val="6DCDBB18E87E4B2F9F79F1BE1A83CB9C"/>
    <w:rsid w:val="00B50491"/>
  </w:style>
  <w:style w:type="paragraph" w:customStyle="1" w:styleId="29E7AF0161DC4FA5950CE9A4318C7D80">
    <w:name w:val="29E7AF0161DC4FA5950CE9A4318C7D80"/>
    <w:rsid w:val="00B50491"/>
  </w:style>
  <w:style w:type="character" w:styleId="a3">
    <w:name w:val="Placeholder Text"/>
    <w:basedOn w:val="a0"/>
    <w:uiPriority w:val="99"/>
    <w:semiHidden/>
    <w:rsid w:val="00B50491"/>
    <w:rPr>
      <w:color w:val="808080"/>
    </w:rPr>
  </w:style>
  <w:style w:type="paragraph" w:customStyle="1" w:styleId="7EE2607C49B44C999E9A6AA3D25AC1CF">
    <w:name w:val="7EE2607C49B44C999E9A6AA3D25AC1CF"/>
    <w:rsid w:val="007F5215"/>
  </w:style>
  <w:style w:type="paragraph" w:customStyle="1" w:styleId="9884B331125B41B5812E15363EFC6F9B">
    <w:name w:val="9884B331125B41B5812E15363EFC6F9B"/>
    <w:rsid w:val="007F5215"/>
  </w:style>
  <w:style w:type="paragraph" w:customStyle="1" w:styleId="54D301A93B614B24A05A9C10C684169C">
    <w:name w:val="54D301A93B614B24A05A9C10C684169C"/>
    <w:rsid w:val="007F521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www.cprb.ru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15AE9D-D36B-46B4-9572-2376DD7C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11</Pages>
  <Words>2798</Words>
  <Characters>15953</Characters>
  <Application>Microsoft Office Word</Application>
  <DocSecurity>0</DocSecurity>
  <Lines>132</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cprb</Company>
  <LinksUpToDate>false</LinksUpToDate>
  <CharactersWithSpaces>18714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www.cprb.ru</dc:creator>
  <cp:keywords/>
  <dc:description/>
  <cp:lastModifiedBy>Секретар</cp:lastModifiedBy>
  <cp:revision>20</cp:revision>
  <cp:lastPrinted>2014-04-28T09:30:00Z</cp:lastPrinted>
  <dcterms:created xsi:type="dcterms:W3CDTF">2014-04-25T09:53:00Z</dcterms:created>
  <dcterms:modified xsi:type="dcterms:W3CDTF">2014-04-30T10:21:00Z</dcterms:modified>
</cp:coreProperties>
</file>