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C1" w:rsidRPr="00EC7E5D" w:rsidRDefault="008E5DC1" w:rsidP="008E5DC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bg-BG" w:eastAsia="ru-RU"/>
        </w:rPr>
      </w:pPr>
      <w:bookmarkStart w:id="0" w:name="_GoBack"/>
      <w:r w:rsidRPr="00EC7E5D">
        <w:rPr>
          <w:noProof/>
          <w:lang w:eastAsia="ru-RU"/>
        </w:rPr>
        <w:drawing>
          <wp:anchor distT="0" distB="0" distL="0" distR="180340" simplePos="0" relativeHeight="251659264" behindDoc="0" locked="0" layoutInCell="1" allowOverlap="1" wp14:anchorId="6C920D9B" wp14:editId="3A20F755">
            <wp:simplePos x="0" y="0"/>
            <wp:positionH relativeFrom="column">
              <wp:posOffset>33020</wp:posOffset>
            </wp:positionH>
            <wp:positionV relativeFrom="page">
              <wp:posOffset>810895</wp:posOffset>
            </wp:positionV>
            <wp:extent cx="2456815" cy="1660525"/>
            <wp:effectExtent l="0" t="0" r="0" b="0"/>
            <wp:wrapSquare wrapText="bothSides"/>
            <wp:docPr id="19" name="Рисунок 19" descr="http://cristalina1.ru/upload/iblock/b08/b088660c22bfda60a4652a4c5fbadf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ristalina1.ru/upload/iblock/b08/b088660c22bfda60a4652a4c5fbadfe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9615" b="89744" l="6222" r="94082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15" cy="166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E5DC1" w:rsidRPr="00EC7E5D" w:rsidRDefault="008E5DC1" w:rsidP="008E5DC1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bg-BG" w:eastAsia="ru-RU"/>
        </w:rPr>
      </w:pPr>
      <w:r w:rsidRPr="00EC7E5D">
        <w:rPr>
          <w:rFonts w:ascii="Verdana" w:eastAsia="Times New Roman" w:hAnsi="Verdana" w:cs="Times New Roman"/>
          <w:b/>
          <w:sz w:val="20"/>
          <w:szCs w:val="20"/>
          <w:lang w:val="bg-BG" w:eastAsia="ru-RU"/>
        </w:rPr>
        <w:t xml:space="preserve"> СИТУАЦИЯ И ТЕНДЕНЦИИ НА РУСКИЯ ПАЗАР НА БИТОВАТА ХИМИЯ, СРЕДСТВАТА ЗА ЛИЧНА ХИГИЕНА И КОЗМЕТИКАТА</w:t>
      </w:r>
    </w:p>
    <w:p w:rsidR="008E5DC1" w:rsidRPr="00EC7E5D" w:rsidRDefault="008E5DC1" w:rsidP="008E5DC1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bg-BG" w:eastAsia="ru-RU"/>
        </w:rPr>
      </w:pPr>
    </w:p>
    <w:p w:rsidR="008E5DC1" w:rsidRPr="00EC7E5D" w:rsidRDefault="008E5DC1" w:rsidP="008E5DC1">
      <w:pPr>
        <w:spacing w:after="0"/>
        <w:ind w:firstLine="708"/>
        <w:jc w:val="both"/>
        <w:rPr>
          <w:rFonts w:ascii="Verdana" w:eastAsia="Times New Roman" w:hAnsi="Verdana" w:cs="Times New Roman"/>
          <w:sz w:val="20"/>
          <w:szCs w:val="20"/>
          <w:lang w:val="bg-BG" w:eastAsia="ru-RU"/>
        </w:rPr>
      </w:pPr>
      <w:r w:rsidRPr="00EC7E5D">
        <w:rPr>
          <w:rFonts w:ascii="Verdana" w:eastAsia="Times New Roman" w:hAnsi="Verdana" w:cs="Times New Roman"/>
          <w:sz w:val="20"/>
          <w:szCs w:val="20"/>
          <w:lang w:val="bg-BG" w:eastAsia="ru-RU"/>
        </w:rPr>
        <w:t>Пазара за продукти на битова химия и средства за лична хигиена и козметика, след дълъг период на уверен растеж, през март - април 2015 г. за първи път от година и половина показва отрицателен темп на растеж от -2,7% в сравнение със същия период на миналата година. Летният период не донася допълнителни обеми и продължава негативната тенденция - през май и юни 2015 г., продажбите са намалели с 4.2% в натурално изражение в сравнение със същия период преди една година.</w:t>
      </w:r>
    </w:p>
    <w:p w:rsidR="008E5DC1" w:rsidRPr="00EC7E5D" w:rsidRDefault="008E5DC1" w:rsidP="008E5DC1">
      <w:pPr>
        <w:spacing w:after="0"/>
        <w:ind w:firstLine="708"/>
        <w:jc w:val="both"/>
        <w:rPr>
          <w:rFonts w:ascii="Verdana" w:eastAsia="Times New Roman" w:hAnsi="Verdana" w:cs="Times New Roman"/>
          <w:sz w:val="20"/>
          <w:szCs w:val="20"/>
          <w:lang w:val="bg-BG" w:eastAsia="ru-RU"/>
        </w:rPr>
      </w:pPr>
      <w:r w:rsidRPr="00EC7E5D">
        <w:rPr>
          <w:rFonts w:ascii="Verdana" w:eastAsia="Times New Roman" w:hAnsi="Verdana" w:cs="Times New Roman"/>
          <w:sz w:val="20"/>
          <w:szCs w:val="20"/>
          <w:lang w:val="bg-BG" w:eastAsia="ru-RU"/>
        </w:rPr>
        <w:t>Най-голямо влияние върху спада е оказала категорията „</w:t>
      </w:r>
      <w:r>
        <w:rPr>
          <w:rFonts w:ascii="Verdana" w:eastAsia="Times New Roman" w:hAnsi="Verdana" w:cs="Times New Roman"/>
          <w:sz w:val="20"/>
          <w:szCs w:val="20"/>
          <w:lang w:val="bg-BG" w:eastAsia="ru-RU"/>
        </w:rPr>
        <w:t>Лични г</w:t>
      </w:r>
      <w:r w:rsidRPr="00EC7E5D">
        <w:rPr>
          <w:rFonts w:ascii="Verdana" w:eastAsia="Times New Roman" w:hAnsi="Verdana" w:cs="Times New Roman"/>
          <w:sz w:val="20"/>
          <w:szCs w:val="20"/>
          <w:lang w:val="bg-BG" w:eastAsia="ru-RU"/>
        </w:rPr>
        <w:t>рижи“. Индустрията за лични грижи заема 60% от общия пазар на нехранителни потребителски стоки и намаляването на потреблението в този сектор не може да не се отрази на целия пазар на нехранителни стоки.</w:t>
      </w:r>
    </w:p>
    <w:p w:rsidR="008E5DC1" w:rsidRPr="00EC7E5D" w:rsidRDefault="008E5DC1" w:rsidP="008E5DC1">
      <w:pPr>
        <w:spacing w:after="0"/>
        <w:ind w:firstLine="708"/>
        <w:jc w:val="both"/>
        <w:rPr>
          <w:rFonts w:ascii="Verdana" w:eastAsia="Times New Roman" w:hAnsi="Verdana" w:cs="Times New Roman"/>
          <w:sz w:val="20"/>
          <w:szCs w:val="20"/>
          <w:lang w:val="bg-BG" w:eastAsia="ru-RU"/>
        </w:rPr>
      </w:pPr>
      <w:r w:rsidRPr="00EC7E5D">
        <w:rPr>
          <w:rFonts w:ascii="Verdana" w:eastAsia="Times New Roman" w:hAnsi="Verdana" w:cs="Times New Roman"/>
          <w:sz w:val="20"/>
          <w:szCs w:val="20"/>
          <w:lang w:val="bg-BG" w:eastAsia="ru-RU"/>
        </w:rPr>
        <w:t>Под натиска на принудителна икономия, потребителите оставят в списъка за покупки само най-необходимото. Под най-голям риск се оказват балсам</w:t>
      </w:r>
      <w:r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ите и </w:t>
      </w:r>
      <w:proofErr w:type="spellStart"/>
      <w:r w:rsidRPr="00EC7E5D">
        <w:rPr>
          <w:rFonts w:ascii="Verdana" w:eastAsia="Times New Roman" w:hAnsi="Verdana" w:cs="Times New Roman"/>
          <w:sz w:val="20"/>
          <w:szCs w:val="20"/>
          <w:lang w:val="bg-BG" w:eastAsia="ru-RU"/>
        </w:rPr>
        <w:t>кондиционери</w:t>
      </w:r>
      <w:r>
        <w:rPr>
          <w:rFonts w:ascii="Verdana" w:eastAsia="Times New Roman" w:hAnsi="Verdana" w:cs="Times New Roman"/>
          <w:sz w:val="20"/>
          <w:szCs w:val="20"/>
          <w:lang w:val="bg-BG" w:eastAsia="ru-RU"/>
        </w:rPr>
        <w:t>те</w:t>
      </w:r>
      <w:proofErr w:type="spellEnd"/>
      <w:r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 за коса</w:t>
      </w:r>
      <w:r w:rsidRPr="00EC7E5D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 (спада в продажбите в натурално изражение е 9% през януари-юни 2015 г. спрямо периода януари-юни 2014 г.) и съпътстващите средства за грижа, оформяне и </w:t>
      </w:r>
      <w:proofErr w:type="spellStart"/>
      <w:r w:rsidRPr="00EC7E5D">
        <w:rPr>
          <w:rFonts w:ascii="Verdana" w:eastAsia="Times New Roman" w:hAnsi="Verdana" w:cs="Times New Roman"/>
          <w:sz w:val="20"/>
          <w:szCs w:val="20"/>
          <w:lang w:val="bg-BG" w:eastAsia="ru-RU"/>
        </w:rPr>
        <w:t>фиксация</w:t>
      </w:r>
      <w:proofErr w:type="spellEnd"/>
      <w:r w:rsidRPr="00EC7E5D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 на прическата (-11%), средствата за грижа за тялото (-9 %) и средствата за след бръснене (-7,5%). По-малко покупателите харчат и за </w:t>
      </w:r>
      <w:proofErr w:type="spellStart"/>
      <w:r w:rsidRPr="00EC7E5D">
        <w:rPr>
          <w:rFonts w:ascii="Verdana" w:eastAsia="Times New Roman" w:hAnsi="Verdana" w:cs="Times New Roman"/>
          <w:sz w:val="20"/>
          <w:szCs w:val="20"/>
          <w:lang w:val="bg-BG" w:eastAsia="ru-RU"/>
        </w:rPr>
        <w:t>омекотители</w:t>
      </w:r>
      <w:proofErr w:type="spellEnd"/>
      <w:r w:rsidRPr="00EC7E5D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 за дрехи и </w:t>
      </w:r>
      <w:proofErr w:type="spellStart"/>
      <w:r w:rsidRPr="00EC7E5D">
        <w:rPr>
          <w:rFonts w:ascii="Verdana" w:eastAsia="Times New Roman" w:hAnsi="Verdana" w:cs="Times New Roman"/>
          <w:sz w:val="20"/>
          <w:szCs w:val="20"/>
          <w:lang w:val="bg-BG" w:eastAsia="ru-RU"/>
        </w:rPr>
        <w:t>ароматизатори</w:t>
      </w:r>
      <w:proofErr w:type="spellEnd"/>
      <w:r w:rsidRPr="00EC7E5D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 за въздух. Икономисват и за битова химия</w:t>
      </w:r>
      <w:r>
        <w:rPr>
          <w:rFonts w:ascii="Verdana" w:eastAsia="Times New Roman" w:hAnsi="Verdana" w:cs="Times New Roman"/>
          <w:sz w:val="20"/>
          <w:szCs w:val="20"/>
          <w:lang w:val="bg-BG" w:eastAsia="ru-RU"/>
        </w:rPr>
        <w:t>: препарати</w:t>
      </w:r>
      <w:r w:rsidRPr="00EC7E5D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 за миене на прозорци, за почистване на килими и мебели.</w:t>
      </w:r>
    </w:p>
    <w:p w:rsidR="008E5DC1" w:rsidRPr="00EC7E5D" w:rsidRDefault="008E5DC1" w:rsidP="008E5DC1">
      <w:pPr>
        <w:spacing w:after="0"/>
        <w:ind w:firstLine="708"/>
        <w:jc w:val="both"/>
        <w:rPr>
          <w:rFonts w:ascii="Verdana" w:eastAsia="Times New Roman" w:hAnsi="Verdana" w:cs="Times New Roman"/>
          <w:sz w:val="20"/>
          <w:szCs w:val="20"/>
          <w:lang w:val="bg-BG" w:eastAsia="ru-RU"/>
        </w:rPr>
      </w:pPr>
      <w:r w:rsidRPr="00EC7E5D">
        <w:rPr>
          <w:rFonts w:ascii="Verdana" w:eastAsia="Times New Roman" w:hAnsi="Verdana" w:cs="Times New Roman"/>
          <w:sz w:val="20"/>
          <w:szCs w:val="20"/>
          <w:lang w:val="bg-BG" w:eastAsia="ru-RU"/>
        </w:rPr>
        <w:t>Най-засегнати от покачването на цените са продуктите от категориите грижи за косата и лицето, както и памперсите. Реалният ръст на цените в сектора на нехранителни стоки е</w:t>
      </w:r>
      <w:r>
        <w:rPr>
          <w:rFonts w:ascii="Verdana" w:eastAsia="Times New Roman" w:hAnsi="Verdana" w:cs="Times New Roman"/>
          <w:sz w:val="20"/>
          <w:szCs w:val="20"/>
          <w:lang w:val="bg-BG" w:eastAsia="ru-RU"/>
        </w:rPr>
        <w:t>:</w:t>
      </w:r>
      <w:r w:rsidRPr="00EC7E5D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 18% в производството на продукти за лична хигиена и 21% в битовата химия.</w:t>
      </w:r>
    </w:p>
    <w:p w:rsidR="008E5DC1" w:rsidRPr="00EC7E5D" w:rsidRDefault="008E5DC1" w:rsidP="008E5DC1">
      <w:pPr>
        <w:spacing w:after="0"/>
        <w:ind w:firstLine="708"/>
        <w:jc w:val="both"/>
        <w:rPr>
          <w:rFonts w:ascii="Verdana" w:eastAsia="Times New Roman" w:hAnsi="Verdana" w:cs="Times New Roman"/>
          <w:sz w:val="20"/>
          <w:szCs w:val="20"/>
          <w:lang w:val="bg-BG" w:eastAsia="ru-RU"/>
        </w:rPr>
      </w:pPr>
      <w:r w:rsidRPr="00EC7E5D">
        <w:rPr>
          <w:rFonts w:ascii="Verdana" w:eastAsia="Times New Roman" w:hAnsi="Verdana" w:cs="Times New Roman"/>
          <w:sz w:val="20"/>
          <w:szCs w:val="20"/>
          <w:lang w:val="bg-BG" w:eastAsia="ru-RU"/>
        </w:rPr>
        <w:t>Инфлацията най-силно е засегнала категориите, в чието производство има значително присъствие на вносни суровини, а именно: средства за грижа за тялото (средните цени през май и юни на 2015 г. са били с 25% по-високи от цените за същия период на 2014 г.), женски хигиенни продукти (25%), средства за бръснене, включително ножчета за бръснене (25%). До 30% са поскъпнали препаратите за миене на съдове, подови настилки и почистване на мебели. Средствата срещу насекоми също са сред най-поскъпналите стоки.</w:t>
      </w:r>
    </w:p>
    <w:p w:rsidR="008E5DC1" w:rsidRDefault="008E5DC1" w:rsidP="008E5DC1">
      <w:pPr>
        <w:spacing w:after="0"/>
        <w:ind w:firstLine="708"/>
        <w:jc w:val="both"/>
        <w:rPr>
          <w:rFonts w:ascii="Verdana" w:eastAsia="Times New Roman" w:hAnsi="Verdana" w:cs="Times New Roman"/>
          <w:sz w:val="20"/>
          <w:szCs w:val="20"/>
          <w:lang w:val="bg-BG" w:eastAsia="ru-RU"/>
        </w:rPr>
      </w:pPr>
      <w:r w:rsidRPr="00EC7E5D">
        <w:rPr>
          <w:rFonts w:ascii="Verdana" w:eastAsia="Times New Roman" w:hAnsi="Verdana" w:cs="Times New Roman"/>
          <w:sz w:val="20"/>
          <w:szCs w:val="20"/>
          <w:lang w:val="bg-BG" w:eastAsia="ru-RU"/>
        </w:rPr>
        <w:t>Текущата ситуация, когато цената е доминиращ фактор при избора на продукти, се превръща в благоприятна среда за развитие на собствени търговски марки на веригите магазини. Вече делът на собствените марки в нехранителната промишленост заема повече от 12% от общия обем на пазара. Най-висока концентрация на собствени марки се наблюдава в категориите, които не са пряко свързани с красотата и здравето на кожата - салфетки, памучни тампони и тоалетна хартия. Най-вече това се дължи на факта, че потребителите все още предпазливо се отнасят към избора на  собствени търговски марки към продукти за лични грижи.</w:t>
      </w:r>
    </w:p>
    <w:p w:rsidR="008E5DC1" w:rsidRPr="00EC7E5D" w:rsidRDefault="008E5DC1" w:rsidP="008E5DC1">
      <w:pPr>
        <w:spacing w:after="0"/>
        <w:ind w:firstLine="708"/>
        <w:jc w:val="both"/>
        <w:rPr>
          <w:rFonts w:ascii="Verdana" w:eastAsia="Times New Roman" w:hAnsi="Verdana" w:cs="Times New Roman"/>
          <w:sz w:val="20"/>
          <w:szCs w:val="20"/>
          <w:lang w:val="bg-BG" w:eastAsia="ru-RU"/>
        </w:rPr>
      </w:pPr>
      <w:r w:rsidRPr="00EC7E5D">
        <w:rPr>
          <w:rFonts w:ascii="Verdana" w:eastAsia="Times New Roman" w:hAnsi="Verdana" w:cs="Times New Roman"/>
          <w:sz w:val="20"/>
          <w:szCs w:val="20"/>
          <w:lang w:val="bg-BG" w:eastAsia="ru-RU"/>
        </w:rPr>
        <w:t>Но заедно с предложенията се променя и търсенето. Повишаването на асортимента и значителното подобряване на качеството на стоките, произведени в рамките на собствени търговски марки на веригите магазини, се увеличава и дела им в категориите, където силата на марката играе важна роля при избора на продукта.</w:t>
      </w:r>
    </w:p>
    <w:p w:rsidR="008E5DC1" w:rsidRPr="00EC7E5D" w:rsidRDefault="008E5DC1" w:rsidP="008E5DC1">
      <w:pPr>
        <w:spacing w:after="0"/>
        <w:ind w:firstLine="708"/>
        <w:jc w:val="both"/>
        <w:rPr>
          <w:rFonts w:ascii="Verdana" w:eastAsia="Times New Roman" w:hAnsi="Verdana" w:cs="Times New Roman"/>
          <w:sz w:val="20"/>
          <w:szCs w:val="20"/>
          <w:lang w:val="bg-BG" w:eastAsia="ru-RU"/>
        </w:rPr>
      </w:pPr>
    </w:p>
    <w:p w:rsidR="008E5DC1" w:rsidRPr="00EC7E5D" w:rsidRDefault="008E5DC1" w:rsidP="008E5DC1">
      <w:pPr>
        <w:spacing w:after="0"/>
        <w:ind w:firstLine="708"/>
        <w:jc w:val="both"/>
        <w:rPr>
          <w:rFonts w:ascii="Verdana" w:eastAsia="Times New Roman" w:hAnsi="Verdana" w:cs="Times New Roman"/>
          <w:sz w:val="20"/>
          <w:szCs w:val="20"/>
          <w:lang w:val="bg-BG" w:eastAsia="ru-RU"/>
        </w:rPr>
      </w:pPr>
    </w:p>
    <w:p w:rsidR="008E5DC1" w:rsidRDefault="008E5DC1" w:rsidP="008E5DC1">
      <w:pPr>
        <w:spacing w:after="0"/>
        <w:ind w:firstLine="708"/>
        <w:jc w:val="center"/>
        <w:rPr>
          <w:rFonts w:ascii="Verdana" w:eastAsia="Times New Roman" w:hAnsi="Verdana" w:cs="Times New Roman"/>
          <w:b/>
          <w:i/>
          <w:sz w:val="18"/>
          <w:szCs w:val="18"/>
          <w:lang w:val="bg-BG" w:eastAsia="ru-RU"/>
        </w:rPr>
      </w:pPr>
      <w:r w:rsidRPr="00EC7E5D">
        <w:rPr>
          <w:rFonts w:ascii="Verdana" w:eastAsia="Times New Roman" w:hAnsi="Verdana" w:cs="Times New Roman"/>
          <w:b/>
          <w:i/>
          <w:sz w:val="18"/>
          <w:szCs w:val="18"/>
          <w:lang w:val="bg-BG" w:eastAsia="ru-RU"/>
        </w:rPr>
        <w:t xml:space="preserve">Структура на продажбите за периода януари – юни 2015 г. </w:t>
      </w:r>
    </w:p>
    <w:p w:rsidR="008E5DC1" w:rsidRPr="00EC7E5D" w:rsidRDefault="008E5DC1" w:rsidP="008E5DC1">
      <w:pPr>
        <w:spacing w:after="0"/>
        <w:ind w:firstLine="708"/>
        <w:jc w:val="center"/>
        <w:rPr>
          <w:rFonts w:ascii="Verdana" w:eastAsia="Times New Roman" w:hAnsi="Verdana" w:cs="Times New Roman"/>
          <w:b/>
          <w:i/>
          <w:sz w:val="18"/>
          <w:szCs w:val="18"/>
          <w:lang w:val="bg-BG" w:eastAsia="ru-RU"/>
        </w:rPr>
      </w:pPr>
      <w:r w:rsidRPr="00EC7E5D">
        <w:rPr>
          <w:rFonts w:ascii="Verdana" w:eastAsia="Times New Roman" w:hAnsi="Verdana" w:cs="Times New Roman"/>
          <w:b/>
          <w:i/>
          <w:sz w:val="18"/>
          <w:szCs w:val="18"/>
          <w:lang w:val="bg-BG" w:eastAsia="ru-RU"/>
        </w:rPr>
        <w:lastRenderedPageBreak/>
        <w:t>по сравнение с януари – юни 2014 г.</w:t>
      </w:r>
    </w:p>
    <w:p w:rsidR="008E5DC1" w:rsidRPr="00EC7E5D" w:rsidRDefault="008E5DC1" w:rsidP="008E5DC1">
      <w:pPr>
        <w:spacing w:after="0"/>
        <w:ind w:firstLine="708"/>
        <w:jc w:val="center"/>
        <w:rPr>
          <w:rFonts w:ascii="Verdana" w:eastAsia="Times New Roman" w:hAnsi="Verdana" w:cs="Times New Roman"/>
          <w:b/>
          <w:i/>
          <w:sz w:val="18"/>
          <w:szCs w:val="18"/>
          <w:lang w:val="bg-BG" w:eastAsia="ru-RU"/>
        </w:rPr>
      </w:pPr>
    </w:p>
    <w:p w:rsidR="008E5DC1" w:rsidRPr="00EC7E5D" w:rsidRDefault="008E5DC1" w:rsidP="008E5DC1">
      <w:pPr>
        <w:spacing w:after="0"/>
        <w:ind w:firstLine="708"/>
        <w:jc w:val="center"/>
        <w:rPr>
          <w:rFonts w:ascii="Verdana" w:eastAsia="Times New Roman" w:hAnsi="Verdana" w:cs="Times New Roman"/>
          <w:b/>
          <w:i/>
          <w:sz w:val="18"/>
          <w:szCs w:val="18"/>
          <w:lang w:val="bg-BG" w:eastAsia="ru-RU"/>
        </w:rPr>
      </w:pPr>
    </w:p>
    <w:p w:rsidR="008E5DC1" w:rsidRPr="00EC7E5D" w:rsidRDefault="008E5DC1" w:rsidP="008E5DC1">
      <w:pPr>
        <w:spacing w:after="0"/>
        <w:ind w:firstLine="708"/>
        <w:jc w:val="center"/>
        <w:rPr>
          <w:rFonts w:ascii="Verdana" w:eastAsia="Times New Roman" w:hAnsi="Verdana" w:cs="Times New Roman"/>
          <w:b/>
          <w:sz w:val="18"/>
          <w:szCs w:val="18"/>
          <w:lang w:val="bg-BG" w:eastAsia="ru-RU"/>
        </w:rPr>
      </w:pPr>
      <w:r w:rsidRPr="00EC7E5D">
        <w:rPr>
          <w:rFonts w:ascii="Verdana" w:eastAsia="Times New Roman" w:hAnsi="Verdana" w:cs="Times New Roman"/>
          <w:b/>
          <w:i/>
          <w:sz w:val="18"/>
          <w:szCs w:val="18"/>
          <w:lang w:val="bg-BG" w:eastAsia="ru-RU"/>
        </w:rPr>
        <w:t>Ръст на продажбите</w:t>
      </w:r>
    </w:p>
    <w:p w:rsidR="008E5DC1" w:rsidRPr="00EC7E5D" w:rsidRDefault="008E5DC1" w:rsidP="008E5DC1">
      <w:pPr>
        <w:spacing w:after="0"/>
        <w:ind w:firstLine="708"/>
        <w:jc w:val="center"/>
        <w:rPr>
          <w:rFonts w:ascii="Verdana" w:eastAsia="Times New Roman" w:hAnsi="Verdana" w:cs="Times New Roman"/>
          <w:b/>
          <w:sz w:val="18"/>
          <w:szCs w:val="18"/>
          <w:lang w:val="bg-BG" w:eastAsia="ru-RU"/>
        </w:rPr>
      </w:pPr>
      <w:r w:rsidRPr="00EC7E5D">
        <w:rPr>
          <w:noProof/>
          <w:lang w:eastAsia="ru-RU"/>
        </w:rPr>
        <w:drawing>
          <wp:inline distT="0" distB="0" distL="0" distR="0" wp14:anchorId="7BA5EA58" wp14:editId="271C2B5B">
            <wp:extent cx="4057650" cy="2628900"/>
            <wp:effectExtent l="0" t="0" r="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E5DC1" w:rsidRPr="00EC7E5D" w:rsidRDefault="008E5DC1" w:rsidP="008E5DC1">
      <w:pPr>
        <w:spacing w:after="0"/>
        <w:ind w:firstLine="708"/>
        <w:jc w:val="center"/>
        <w:rPr>
          <w:rFonts w:ascii="Verdana" w:eastAsia="Times New Roman" w:hAnsi="Verdana" w:cs="Times New Roman"/>
          <w:b/>
          <w:i/>
          <w:sz w:val="18"/>
          <w:szCs w:val="18"/>
          <w:lang w:val="bg-BG" w:eastAsia="ru-RU"/>
        </w:rPr>
      </w:pPr>
    </w:p>
    <w:p w:rsidR="008E5DC1" w:rsidRPr="00EC7E5D" w:rsidRDefault="008E5DC1" w:rsidP="008E5DC1">
      <w:pPr>
        <w:spacing w:after="0"/>
        <w:ind w:firstLine="708"/>
        <w:jc w:val="center"/>
        <w:rPr>
          <w:rFonts w:ascii="Verdana" w:eastAsia="Times New Roman" w:hAnsi="Verdana" w:cs="Times New Roman"/>
          <w:b/>
          <w:i/>
          <w:sz w:val="18"/>
          <w:szCs w:val="18"/>
          <w:lang w:val="bg-BG" w:eastAsia="ru-RU"/>
        </w:rPr>
      </w:pPr>
    </w:p>
    <w:p w:rsidR="008E5DC1" w:rsidRPr="00EC7E5D" w:rsidRDefault="008E5DC1" w:rsidP="008E5DC1">
      <w:pPr>
        <w:spacing w:after="0"/>
        <w:ind w:firstLine="708"/>
        <w:jc w:val="center"/>
        <w:rPr>
          <w:rFonts w:ascii="Verdana" w:eastAsia="Times New Roman" w:hAnsi="Verdana" w:cs="Times New Roman"/>
          <w:b/>
          <w:i/>
          <w:sz w:val="18"/>
          <w:szCs w:val="18"/>
          <w:lang w:val="bg-BG" w:eastAsia="ru-RU"/>
        </w:rPr>
      </w:pPr>
    </w:p>
    <w:p w:rsidR="008E5DC1" w:rsidRPr="00EC7E5D" w:rsidRDefault="008E5DC1" w:rsidP="008E5DC1">
      <w:pPr>
        <w:spacing w:after="0"/>
        <w:ind w:firstLine="708"/>
        <w:jc w:val="center"/>
        <w:rPr>
          <w:rFonts w:ascii="Verdana" w:eastAsia="Times New Roman" w:hAnsi="Verdana" w:cs="Times New Roman"/>
          <w:b/>
          <w:i/>
          <w:sz w:val="18"/>
          <w:szCs w:val="18"/>
          <w:lang w:val="bg-BG" w:eastAsia="ru-RU"/>
        </w:rPr>
      </w:pPr>
      <w:r w:rsidRPr="00EC7E5D">
        <w:rPr>
          <w:rFonts w:ascii="Verdana" w:eastAsia="Times New Roman" w:hAnsi="Verdana" w:cs="Times New Roman"/>
          <w:b/>
          <w:i/>
          <w:sz w:val="18"/>
          <w:szCs w:val="18"/>
          <w:lang w:val="bg-BG" w:eastAsia="ru-RU"/>
        </w:rPr>
        <w:t>Спад на продажбите</w:t>
      </w:r>
    </w:p>
    <w:p w:rsidR="008E5DC1" w:rsidRPr="00EC7E5D" w:rsidRDefault="008E5DC1" w:rsidP="008E5DC1">
      <w:pPr>
        <w:spacing w:after="0"/>
        <w:ind w:firstLine="708"/>
        <w:jc w:val="center"/>
        <w:rPr>
          <w:rFonts w:ascii="Verdana" w:eastAsia="Times New Roman" w:hAnsi="Verdana" w:cs="Times New Roman"/>
          <w:b/>
          <w:i/>
          <w:sz w:val="18"/>
          <w:szCs w:val="18"/>
          <w:lang w:val="bg-BG" w:eastAsia="ru-RU"/>
        </w:rPr>
      </w:pPr>
    </w:p>
    <w:p w:rsidR="008E5DC1" w:rsidRPr="00EC7E5D" w:rsidRDefault="008E5DC1" w:rsidP="008E5DC1">
      <w:pPr>
        <w:spacing w:after="0"/>
        <w:ind w:firstLine="708"/>
        <w:jc w:val="center"/>
        <w:rPr>
          <w:rFonts w:ascii="Verdana" w:eastAsia="Times New Roman" w:hAnsi="Verdana" w:cs="Times New Roman"/>
          <w:b/>
          <w:i/>
          <w:sz w:val="18"/>
          <w:szCs w:val="18"/>
          <w:lang w:val="bg-BG" w:eastAsia="ru-RU"/>
        </w:rPr>
      </w:pPr>
      <w:r w:rsidRPr="00EC7E5D">
        <w:rPr>
          <w:noProof/>
          <w:lang w:eastAsia="ru-RU"/>
        </w:rPr>
        <w:drawing>
          <wp:inline distT="0" distB="0" distL="0" distR="0" wp14:anchorId="7EB7FF6C" wp14:editId="73CEC95E">
            <wp:extent cx="4019550" cy="2489200"/>
            <wp:effectExtent l="0" t="0" r="0" b="635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E5DC1" w:rsidRPr="00EC7E5D" w:rsidRDefault="008E5DC1" w:rsidP="008E5DC1">
      <w:pPr>
        <w:jc w:val="right"/>
        <w:rPr>
          <w:rStyle w:val="a3"/>
          <w:rFonts w:ascii="Verdana" w:hAnsi="Verdana"/>
          <w:b/>
          <w:sz w:val="20"/>
          <w:szCs w:val="20"/>
          <w:lang w:val="bg-BG"/>
        </w:rPr>
      </w:pPr>
      <w:hyperlink r:id="rId9" w:history="1">
        <w:r w:rsidRPr="00EC7E5D">
          <w:rPr>
            <w:rStyle w:val="a3"/>
            <w:rFonts w:ascii="Verdana" w:eastAsia="Calibri" w:hAnsi="Verdana" w:cs="Times New Roman"/>
            <w:sz w:val="20"/>
            <w:szCs w:val="20"/>
            <w:lang w:val="bg-BG"/>
          </w:rPr>
          <w:t>www.nielsen.com/</w:t>
        </w:r>
      </w:hyperlink>
      <w:r w:rsidRPr="003B09E1">
        <w:rPr>
          <w:rFonts w:ascii="Verdana" w:eastAsia="Calibri" w:hAnsi="Verdana" w:cs="Times New Roman"/>
          <w:sz w:val="20"/>
          <w:szCs w:val="20"/>
          <w:lang w:val="bg-BG"/>
        </w:rPr>
        <w:t xml:space="preserve"> </w:t>
      </w:r>
    </w:p>
    <w:p w:rsidR="00D0484E" w:rsidRDefault="00D0484E"/>
    <w:sectPr w:rsidR="00D04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B05"/>
    <w:rsid w:val="008E5DC1"/>
    <w:rsid w:val="00C63B05"/>
    <w:rsid w:val="00D0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5DC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5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5D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5DC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5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5D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ielsen.com/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Пазара в парично изражение - ръст 12,3%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5649452269170579E-2"/>
                  <c:y val="-4.830917874396090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5649452269170579E-2"/>
                  <c:y val="-3.38164251207729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1909233176838811E-2"/>
                  <c:y val="-9.661835748792270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Стоки за деца</c:v>
                </c:pt>
                <c:pt idx="1">
                  <c:v>Средства "Лични грижи"</c:v>
                </c:pt>
                <c:pt idx="2">
                  <c:v>Почистващи средства за дома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2.7E-2</c:v>
                </c:pt>
                <c:pt idx="1">
                  <c:v>6.0999999999999999E-2</c:v>
                </c:pt>
                <c:pt idx="2">
                  <c:v>3.4000000000000002E-2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08385408"/>
        <c:axId val="108386944"/>
        <c:axId val="0"/>
      </c:bar3DChart>
      <c:catAx>
        <c:axId val="108385408"/>
        <c:scaling>
          <c:orientation val="minMax"/>
        </c:scaling>
        <c:delete val="0"/>
        <c:axPos val="b"/>
        <c:majorTickMark val="out"/>
        <c:minorTickMark val="none"/>
        <c:tickLblPos val="nextTo"/>
        <c:crossAx val="108386944"/>
        <c:crosses val="autoZero"/>
        <c:auto val="1"/>
        <c:lblAlgn val="ctr"/>
        <c:lblOffset val="100"/>
        <c:noMultiLvlLbl val="0"/>
      </c:catAx>
      <c:valAx>
        <c:axId val="108386944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10838540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solidFill>
      <a:srgbClr val="1F497D">
        <a:lumMod val="20000"/>
        <a:lumOff val="80000"/>
      </a:srgbClr>
    </a:solidFill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Пазара в натурално изражение - спад 4,5%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dLbl>
              <c:idx val="0"/>
              <c:layout>
                <c:manualLayout>
                  <c:x val="1.579778830963665E-2"/>
                  <c:y val="5.102040816326530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5797788309636709E-2"/>
                  <c:y val="2.55106058171299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843601895734597E-2"/>
                  <c:y val="0.2244897959183673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Стоки за деца</c:v>
                </c:pt>
                <c:pt idx="1">
                  <c:v>Средства "Лични грижи"</c:v>
                </c:pt>
                <c:pt idx="2">
                  <c:v>Почистващи средства за дома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-1.4E-2</c:v>
                </c:pt>
                <c:pt idx="1">
                  <c:v>-3.2000000000000001E-2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one"/>
        <c:axId val="108681088"/>
        <c:axId val="108684032"/>
        <c:axId val="0"/>
      </c:bar3DChart>
      <c:catAx>
        <c:axId val="108681088"/>
        <c:scaling>
          <c:orientation val="minMax"/>
        </c:scaling>
        <c:delete val="0"/>
        <c:axPos val="b"/>
        <c:majorTickMark val="out"/>
        <c:minorTickMark val="none"/>
        <c:tickLblPos val="high"/>
        <c:crossAx val="108684032"/>
        <c:crosses val="autoZero"/>
        <c:auto val="1"/>
        <c:lblAlgn val="ctr"/>
        <c:lblOffset val="100"/>
        <c:noMultiLvlLbl val="0"/>
      </c:catAx>
      <c:valAx>
        <c:axId val="108684032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10868108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solidFill>
      <a:srgbClr val="1F497D">
        <a:lumMod val="20000"/>
        <a:lumOff val="80000"/>
      </a:srgbClr>
    </a:solidFill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2818</Characters>
  <Application>Microsoft Office Word</Application>
  <DocSecurity>0</DocSecurity>
  <Lines>23</Lines>
  <Paragraphs>6</Paragraphs>
  <ScaleCrop>false</ScaleCrop>
  <Company/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2016-01-11T06:55:00Z</dcterms:created>
  <dcterms:modified xsi:type="dcterms:W3CDTF">2016-01-11T06:56:00Z</dcterms:modified>
</cp:coreProperties>
</file>