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80" w:rsidRDefault="00EE4880" w:rsidP="00EE4880">
      <w:pPr>
        <w:pStyle w:val="a3"/>
        <w:spacing w:line="276" w:lineRule="auto"/>
        <w:ind w:firstLine="708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</w:p>
    <w:p w:rsidR="00EE4880" w:rsidRPr="00EE4880" w:rsidRDefault="00EE4880" w:rsidP="00EE4880">
      <w:pPr>
        <w:spacing w:after="0"/>
        <w:jc w:val="center"/>
        <w:rPr>
          <w:rFonts w:ascii="Verdana" w:eastAsia="Calibri" w:hAnsi="Verdana" w:cs="Times New Roman"/>
          <w:b/>
          <w:sz w:val="18"/>
          <w:szCs w:val="20"/>
          <w:lang w:val="bg-BG"/>
        </w:rPr>
      </w:pPr>
      <w:r w:rsidRPr="008D493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37C3D3" wp14:editId="276071BC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2595880" cy="1263650"/>
            <wp:effectExtent l="0" t="0" r="0" b="0"/>
            <wp:wrapSquare wrapText="bothSides"/>
            <wp:docPr id="681" name="Рисунок 681" descr="http://www.babkaznaet.ru/artimg/1-chto-nuzhno-znat-do-pokupki-lekarstv-v-apteke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kaznaet.ru/artimg/1-chto-nuzhno-znat-do-pokupki-lekarstv-v-apteke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93C">
        <w:rPr>
          <w:rFonts w:ascii="Verdana" w:eastAsia="Calibri" w:hAnsi="Verdana" w:cs="Times New Roman"/>
          <w:b/>
          <w:sz w:val="20"/>
          <w:szCs w:val="20"/>
          <w:lang w:val="bg-BG"/>
        </w:rPr>
        <w:t>П</w:t>
      </w:r>
      <w:bookmarkStart w:id="0" w:name="_GoBack"/>
      <w:r w:rsidRPr="00EE4880">
        <w:rPr>
          <w:rFonts w:ascii="Verdana" w:eastAsia="Calibri" w:hAnsi="Verdana" w:cs="Times New Roman"/>
          <w:b/>
          <w:sz w:val="18"/>
          <w:szCs w:val="20"/>
          <w:lang w:val="bg-BG"/>
        </w:rPr>
        <w:t>РЕПОРЪКИТЕ НА ЛЕКАРИТЕ ГУБЯТ СИЛАТА СИ ПРЕД НИСКИТЕ ЦЕНИ НА ЛЕКАРСТВАТА</w:t>
      </w:r>
    </w:p>
    <w:bookmarkEnd w:id="0"/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49% от руските потребители на безрецептурни лекарства казват, че са по-склонни да пренебрегват предписаните от лекарите препарати, ако цените на препоръчаните от тях лекарства са твърде високи – това са резулт</w:t>
      </w:r>
      <w:r>
        <w:rPr>
          <w:rFonts w:ascii="Verdana" w:eastAsia="Calibri" w:hAnsi="Verdana" w:cs="Times New Roman"/>
          <w:sz w:val="20"/>
          <w:szCs w:val="20"/>
          <w:lang w:val="bg-BG"/>
        </w:rPr>
        <w:t>ати от изследванията на Nielsen,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 „Руският потребител на безрецептурни лекарства в новите икономически условия", проведено през май 2016 г.. Так</w:t>
      </w:r>
      <w:r>
        <w:rPr>
          <w:rFonts w:ascii="Verdana" w:eastAsia="Calibri" w:hAnsi="Verdana" w:cs="Times New Roman"/>
          <w:sz w:val="20"/>
          <w:szCs w:val="20"/>
          <w:lang w:val="bg-BG"/>
        </w:rPr>
        <w:t>ъв тип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Calibri" w:hAnsi="Verdana" w:cs="Times New Roman"/>
          <w:sz w:val="20"/>
          <w:szCs w:val="20"/>
          <w:lang w:val="bg-BG"/>
        </w:rPr>
        <w:t>потребители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 са станали повече с 4 процентни пункта (пр.п.), в сравнение с септември 2015 г. Също така, 63% от анкетираните (+2 пункта в сравнение със септември 2015 г.), питат а аптеките за по-евтини аналози, което се потвърждава от 93% (+ 5 процентни пункта) фармацевти.</w:t>
      </w: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Ръстът на цените на безрецептурни лекарства продължава да бъде осезаем за повечето потребители (през май 2016 г., 70% са забелязали увеличение на цените през последните 4 месеца). Ръстът потребителите оценяват средно на 54% (+6 пункта от септември 2015 г.) за вносните лекарства и 50% (+12 пункта) на произведените в Русия. 52% от анкетираните казват, че са започнали да купуват руски лекарства, вместо вносни.</w:t>
      </w: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49% от руските потребители се стараят да намалят разходите си за лекарства, като основна стратегия (91%) остава изборът на аптеки с ниски цени.</w:t>
      </w:r>
    </w:p>
    <w:p w:rsidR="00EE4880" w:rsidRDefault="00EE4880" w:rsidP="00EE4880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EE4880" w:rsidRDefault="00EE4880" w:rsidP="00EE4880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  <w:r w:rsidRPr="00BB2A48">
        <w:rPr>
          <w:rFonts w:ascii="Verdana" w:eastAsia="Calibri" w:hAnsi="Verdana" w:cs="Times New Roman"/>
          <w:i/>
          <w:sz w:val="18"/>
          <w:szCs w:val="18"/>
          <w:lang w:val="bg-BG"/>
        </w:rPr>
        <w:t>При избора на безрецептурни лекарства, руснаците все повече обръщат внимание на цените.</w:t>
      </w:r>
    </w:p>
    <w:tbl>
      <w:tblPr>
        <w:tblStyle w:val="3-6"/>
        <w:tblW w:w="0" w:type="auto"/>
        <w:jc w:val="center"/>
        <w:tblLook w:val="04A0" w:firstRow="1" w:lastRow="0" w:firstColumn="1" w:lastColumn="0" w:noHBand="0" w:noVBand="1"/>
      </w:tblPr>
      <w:tblGrid>
        <w:gridCol w:w="5322"/>
        <w:gridCol w:w="1059"/>
        <w:gridCol w:w="1782"/>
      </w:tblGrid>
      <w:tr w:rsidR="00EE4880" w:rsidRPr="00BB2A48" w:rsidTr="00AA4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val="bg-BG"/>
              </w:rPr>
              <w:t>Може ли да се каже, че в последно време Вие…..?</w:t>
            </w:r>
          </w:p>
        </w:tc>
        <w:tc>
          <w:tcPr>
            <w:tcW w:w="1059" w:type="dxa"/>
          </w:tcPr>
          <w:p w:rsidR="00EE4880" w:rsidRPr="00BB2A48" w:rsidRDefault="00EE4880" w:rsidP="00AA4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FFFFFF"/>
                <w:sz w:val="20"/>
                <w:szCs w:val="20"/>
                <w:lang w:val="bg-BG"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val="bg-BG" w:eastAsia="ru-RU"/>
              </w:rPr>
              <w:t>Май 2016 г.</w:t>
            </w:r>
          </w:p>
        </w:tc>
        <w:tc>
          <w:tcPr>
            <w:tcW w:w="1782" w:type="dxa"/>
          </w:tcPr>
          <w:p w:rsidR="00EE4880" w:rsidRPr="00BB2A48" w:rsidRDefault="00EE4880" w:rsidP="00AA4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Times New Roman"/>
                <w:color w:val="FFFFFF"/>
                <w:sz w:val="20"/>
                <w:szCs w:val="20"/>
                <w:lang w:val="bg-BG"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val="bg-BG" w:eastAsia="ru-RU"/>
              </w:rPr>
              <w:t>Разлика в показателите от септември 2015 г.</w:t>
            </w:r>
          </w:p>
        </w:tc>
      </w:tr>
      <w:tr w:rsidR="00EE4880" w:rsidRPr="00BB2A48" w:rsidTr="00AA4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</w:tcPr>
          <w:p w:rsidR="00EE4880" w:rsidRPr="00BB2A48" w:rsidRDefault="00EE4880" w:rsidP="00AA4CE5">
            <w:pPr>
              <w:jc w:val="both"/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…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сте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започнали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питате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фармацевтите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по-евтини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аналози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необходимите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лекарства?</w:t>
            </w:r>
          </w:p>
        </w:tc>
        <w:tc>
          <w:tcPr>
            <w:tcW w:w="1059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63%</w:t>
            </w:r>
          </w:p>
        </w:tc>
        <w:tc>
          <w:tcPr>
            <w:tcW w:w="1782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+2 </w:t>
            </w:r>
            <w:proofErr w:type="spellStart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пр.п</w:t>
            </w:r>
            <w:proofErr w:type="spellEnd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EE4880" w:rsidRPr="00BB2A48" w:rsidTr="00AA4CE5">
        <w:trPr>
          <w:trHeight w:val="1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</w:tcPr>
          <w:p w:rsidR="00EE4880" w:rsidRPr="00BB2A48" w:rsidRDefault="00EE4880" w:rsidP="00AA4CE5">
            <w:pPr>
              <w:jc w:val="both"/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val="bg-BG"/>
              </w:rPr>
              <w:t>…сте започнали по-често да пренебрегвате предписаните от лекарите препарати, ако цените на препоръчаните от тях лекарства са твърде високи?</w:t>
            </w:r>
          </w:p>
        </w:tc>
        <w:tc>
          <w:tcPr>
            <w:tcW w:w="1059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49%</w:t>
            </w:r>
          </w:p>
        </w:tc>
        <w:tc>
          <w:tcPr>
            <w:tcW w:w="1782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+4 </w:t>
            </w:r>
            <w:proofErr w:type="spellStart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пр.п</w:t>
            </w:r>
            <w:proofErr w:type="spellEnd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EE4880" w:rsidRPr="00BB2A48" w:rsidTr="00AA4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</w:tcPr>
          <w:p w:rsidR="00EE4880" w:rsidRPr="00BB2A48" w:rsidRDefault="00EE4880" w:rsidP="00AA4CE5">
            <w:pPr>
              <w:jc w:val="both"/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…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сте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започнали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по-често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търсите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в</w:t>
            </w:r>
            <w:proofErr w:type="gram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интернета информация за лекарства?</w:t>
            </w:r>
          </w:p>
        </w:tc>
        <w:tc>
          <w:tcPr>
            <w:tcW w:w="1059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66%</w:t>
            </w:r>
          </w:p>
        </w:tc>
        <w:tc>
          <w:tcPr>
            <w:tcW w:w="1782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+3 </w:t>
            </w:r>
            <w:proofErr w:type="spellStart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пр.п</w:t>
            </w:r>
            <w:proofErr w:type="spellEnd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  <w:tr w:rsidR="00EE4880" w:rsidRPr="00BB2A48" w:rsidTr="00AA4CE5">
        <w:trPr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2" w:type="dxa"/>
          </w:tcPr>
          <w:p w:rsidR="00EE4880" w:rsidRPr="00BB2A48" w:rsidRDefault="00EE4880" w:rsidP="00AA4CE5">
            <w:pPr>
              <w:jc w:val="both"/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</w:pPr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…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сте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започнали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по-често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да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купувате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руски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 xml:space="preserve"> лекарства вместо </w:t>
            </w:r>
            <w:proofErr w:type="spellStart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вносни</w:t>
            </w:r>
            <w:proofErr w:type="spellEnd"/>
            <w:r w:rsidRPr="00BB2A48">
              <w:rPr>
                <w:rFonts w:ascii="Verdana" w:eastAsia="Calibri" w:hAnsi="Verdana" w:cs="Times New Roman"/>
                <w:color w:val="FFFFFF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059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52%</w:t>
            </w:r>
          </w:p>
        </w:tc>
        <w:tc>
          <w:tcPr>
            <w:tcW w:w="1782" w:type="dxa"/>
          </w:tcPr>
          <w:p w:rsidR="00EE4880" w:rsidRPr="00BB2A48" w:rsidRDefault="00EE4880" w:rsidP="00AA4CE5">
            <w:pPr>
              <w:spacing w:after="150" w:line="3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+2 </w:t>
            </w:r>
            <w:proofErr w:type="spellStart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пр.п</w:t>
            </w:r>
            <w:proofErr w:type="spellEnd"/>
            <w:r w:rsidRPr="00BB2A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</w:tc>
      </w:tr>
    </w:tbl>
    <w:p w:rsidR="00EE4880" w:rsidRPr="00BB2A48" w:rsidRDefault="00EE4880" w:rsidP="00EE4880">
      <w:pPr>
        <w:spacing w:after="0"/>
        <w:ind w:firstLine="708"/>
        <w:jc w:val="center"/>
        <w:rPr>
          <w:rFonts w:ascii="Verdana" w:eastAsia="Calibri" w:hAnsi="Verdana" w:cs="Times New Roman"/>
          <w:i/>
          <w:sz w:val="18"/>
          <w:szCs w:val="18"/>
          <w:lang w:val="bg-BG"/>
        </w:rPr>
      </w:pP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B2A48">
        <w:rPr>
          <w:rFonts w:ascii="Verdana" w:eastAsia="Calibri" w:hAnsi="Verdana" w:cs="Times New Roman"/>
          <w:sz w:val="20"/>
          <w:szCs w:val="20"/>
          <w:lang w:val="bg-BG"/>
        </w:rPr>
        <w:t>Ръстът на цените на лекарствата притеснява руснаци не по-малко от увеличението на цените на хранителните продукти и комуналните услуги. В същото време намаляване</w:t>
      </w:r>
      <w:r>
        <w:rPr>
          <w:rFonts w:ascii="Verdana" w:eastAsia="Calibri" w:hAnsi="Verdana" w:cs="Times New Roman"/>
          <w:sz w:val="20"/>
          <w:szCs w:val="20"/>
          <w:lang w:val="bg-BG"/>
        </w:rPr>
        <w:t>то</w:t>
      </w:r>
      <w:r w:rsidRPr="00BB2A48">
        <w:rPr>
          <w:rFonts w:ascii="Verdana" w:eastAsia="Calibri" w:hAnsi="Verdana" w:cs="Times New Roman"/>
          <w:sz w:val="20"/>
          <w:szCs w:val="20"/>
          <w:lang w:val="bg-BG"/>
        </w:rPr>
        <w:t xml:space="preserve"> на разходите за лекарства – не е най-популярната стратегия за спестяване: само 1 от 5 потребители в Русия казва, че икономисва на лекарства заради кризата.</w:t>
      </w: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8D493C">
        <w:rPr>
          <w:rFonts w:ascii="Verdana" w:eastAsia="Calibri" w:hAnsi="Verdana" w:cs="Times New Roman"/>
          <w:sz w:val="20"/>
          <w:szCs w:val="20"/>
          <w:lang w:val="bg-BG"/>
        </w:rPr>
        <w:t>За да сравнят цените на лекарствата и да намерят евтини аптеки, 71% от руснаците използват интернет, 51% посещават различни аптеки, за да изберете най-изгодната. Купуването на безрецептурни лекарства онлайн, става все по-актуално в Русия: 33% казват, че са купувал</w:t>
      </w:r>
      <w:r>
        <w:rPr>
          <w:rFonts w:ascii="Verdana" w:eastAsia="Calibri" w:hAnsi="Verdana" w:cs="Times New Roman"/>
          <w:sz w:val="20"/>
          <w:szCs w:val="20"/>
          <w:lang w:val="bg-BG"/>
        </w:rPr>
        <w:t>и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t xml:space="preserve"> лекарствени препарати онлайн. Според данните за май 2016 г., най-популярните категории на онлайн поръчки са витамини (30%), </w:t>
      </w:r>
      <w:r w:rsidRPr="008D493C">
        <w:rPr>
          <w:rFonts w:ascii="Verdana" w:eastAsia="Calibri" w:hAnsi="Verdana" w:cs="Times New Roman"/>
          <w:sz w:val="20"/>
          <w:szCs w:val="20"/>
          <w:lang w:val="bg-BG"/>
        </w:rPr>
        <w:lastRenderedPageBreak/>
        <w:t>аналгетици (14%) и препарати за лечение на стомашно-чревния тракт и черния дроб (12%).</w:t>
      </w:r>
    </w:p>
    <w:p w:rsidR="00EE4880" w:rsidRPr="00BB2A48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b/>
          <w:sz w:val="20"/>
          <w:szCs w:val="20"/>
          <w:lang w:val="bg-BG"/>
        </w:rPr>
      </w:pPr>
      <w:r w:rsidRPr="00BB2A48">
        <w:rPr>
          <w:rFonts w:ascii="Verdana" w:eastAsia="Calibri" w:hAnsi="Verdana" w:cs="Times New Roman"/>
          <w:b/>
          <w:sz w:val="20"/>
          <w:szCs w:val="20"/>
          <w:lang w:val="bg-BG"/>
        </w:rPr>
        <w:t>Мнение на фармацевтите.</w:t>
      </w: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B2A48">
        <w:rPr>
          <w:rFonts w:ascii="Verdana" w:eastAsia="Calibri" w:hAnsi="Verdana" w:cs="Times New Roman"/>
          <w:sz w:val="20"/>
          <w:szCs w:val="20"/>
          <w:lang w:val="bg-BG"/>
        </w:rPr>
        <w:t>За фармацевтите, въздействието на кризата върху стратегията на клиентите в аптеките е очевидно: 96% от тях са заявили, че потребителите все повече се интересуват от цените и 91%  „напълно" и „частично" са се съгласи</w:t>
      </w:r>
      <w:r>
        <w:rPr>
          <w:rFonts w:ascii="Verdana" w:eastAsia="Calibri" w:hAnsi="Verdana" w:cs="Times New Roman"/>
          <w:sz w:val="20"/>
          <w:szCs w:val="20"/>
          <w:lang w:val="bg-BG"/>
        </w:rPr>
        <w:t>ли</w:t>
      </w:r>
      <w:r w:rsidRPr="00BB2A48">
        <w:rPr>
          <w:rFonts w:ascii="Verdana" w:eastAsia="Calibri" w:hAnsi="Verdana" w:cs="Times New Roman"/>
          <w:sz w:val="20"/>
          <w:szCs w:val="20"/>
          <w:lang w:val="bg-BG"/>
        </w:rPr>
        <w:t>, че руският покупател е станал по-икономичен. Ако купувачът не е доволен от цената на лекарството, най-популярната стратегия според фармацевтите е да се избере по-евтин аналог – такива са 83% (+11 пр.п. в сравнение със септември 2015 г.). Делът на тези, които независимо от цената купуват лекарството или напускат аптеката без покупки е изключително малък.</w:t>
      </w: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  <w:r w:rsidRPr="00BB2A48">
        <w:rPr>
          <w:rFonts w:ascii="Verdana" w:eastAsia="Calibri" w:hAnsi="Verdana" w:cs="Times New Roman"/>
          <w:sz w:val="20"/>
          <w:szCs w:val="20"/>
          <w:lang w:val="bg-BG"/>
        </w:rPr>
        <w:t xml:space="preserve">Въз основа на наблюденията на фармацевтите, </w:t>
      </w:r>
      <w:r>
        <w:rPr>
          <w:rFonts w:ascii="Verdana" w:eastAsia="Calibri" w:hAnsi="Verdana" w:cs="Times New Roman"/>
          <w:sz w:val="20"/>
          <w:szCs w:val="20"/>
          <w:lang w:val="bg-BG"/>
        </w:rPr>
        <w:t>според които</w:t>
      </w:r>
      <w:r w:rsidRPr="00BB2A48">
        <w:rPr>
          <w:rFonts w:ascii="Verdana" w:eastAsia="Calibri" w:hAnsi="Verdana" w:cs="Times New Roman"/>
          <w:sz w:val="20"/>
          <w:szCs w:val="20"/>
          <w:lang w:val="bg-BG"/>
        </w:rPr>
        <w:t xml:space="preserve"> по-голямата част от купувачите избират по-евтини аналози, вместо лекарства чиято цена им изглежда прекомерно висока, още веднъж потвърждава факта, че днес за руснаците цената се явява най-важният фактор при избора на безрецептурни лекарства.</w:t>
      </w:r>
    </w:p>
    <w:p w:rsidR="00EE4880" w:rsidRDefault="00EE4880" w:rsidP="00EE4880">
      <w:pPr>
        <w:spacing w:after="0"/>
        <w:ind w:firstLine="708"/>
        <w:jc w:val="both"/>
        <w:rPr>
          <w:rFonts w:ascii="Verdana" w:eastAsia="Calibri" w:hAnsi="Verdana" w:cs="Times New Roman"/>
          <w:sz w:val="20"/>
          <w:szCs w:val="20"/>
          <w:lang w:val="bg-BG"/>
        </w:rPr>
      </w:pPr>
    </w:p>
    <w:p w:rsidR="00EE4880" w:rsidRDefault="00EE4880" w:rsidP="00EE4880">
      <w:pPr>
        <w:spacing w:after="0"/>
        <w:jc w:val="right"/>
        <w:rPr>
          <w:rFonts w:ascii="Verdana" w:eastAsia="Calibri" w:hAnsi="Verdana" w:cs="Times New Roman"/>
          <w:sz w:val="20"/>
          <w:szCs w:val="20"/>
          <w:lang w:val="bg-BG"/>
        </w:rPr>
      </w:pPr>
      <w:hyperlink r:id="rId7" w:history="1">
        <w:r w:rsidRPr="00794A1C">
          <w:rPr>
            <w:rStyle w:val="a5"/>
            <w:rFonts w:ascii="Verdana" w:eastAsia="Calibri" w:hAnsi="Verdana" w:cs="Times New Roman"/>
            <w:sz w:val="20"/>
            <w:szCs w:val="20"/>
            <w:lang w:val="bg-BG"/>
          </w:rPr>
          <w:t>http://www.nielsen.com</w:t>
        </w:r>
      </w:hyperlink>
      <w:r>
        <w:rPr>
          <w:rFonts w:ascii="Verdana" w:eastAsia="Calibri" w:hAnsi="Verdana" w:cs="Times New Roman"/>
          <w:sz w:val="20"/>
          <w:szCs w:val="20"/>
          <w:lang w:val="bg-BG"/>
        </w:rPr>
        <w:t xml:space="preserve"> </w:t>
      </w:r>
    </w:p>
    <w:p w:rsidR="00B30709" w:rsidRDefault="00B30709"/>
    <w:sectPr w:rsidR="00B3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0"/>
    <w:rsid w:val="00B30709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8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488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E4880"/>
  </w:style>
  <w:style w:type="table" w:styleId="3-6">
    <w:name w:val="Medium Grid 3 Accent 6"/>
    <w:basedOn w:val="a1"/>
    <w:uiPriority w:val="69"/>
    <w:rsid w:val="00EE4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88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4880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E4880"/>
  </w:style>
  <w:style w:type="table" w:styleId="3-6">
    <w:name w:val="Medium Grid 3 Accent 6"/>
    <w:basedOn w:val="a1"/>
    <w:uiPriority w:val="69"/>
    <w:rsid w:val="00EE48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else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ru/url?sa=i&amp;rct=j&amp;q=&amp;esrc=s&amp;source=images&amp;cd=&amp;cad=rja&amp;uact=8&amp;ved=0ahUKEwjQ0sfcpqrOAhUoDJoKHaDRBTMQjRwIBw&amp;url=http://www.babkaznaet.ru/babka-1-kak-obsshatsja-s-vrachami.html&amp;bvm=bv.128617741,d.bGs&amp;psig=AFQjCNGkcUid61OK0MJ-hp66RJlILzwVBQ&amp;ust=14704873886245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stenly</dc:creator>
  <cp:lastModifiedBy>stenly</cp:lastModifiedBy>
  <cp:revision>1</cp:revision>
  <dcterms:created xsi:type="dcterms:W3CDTF">2016-08-10T08:12:00Z</dcterms:created>
  <dcterms:modified xsi:type="dcterms:W3CDTF">2016-08-10T08:13:00Z</dcterms:modified>
</cp:coreProperties>
</file>