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1F" w:rsidRDefault="00DC5A1F" w:rsidP="00DC5A1F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  <w:r w:rsidRPr="00F47684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1730E85" wp14:editId="4600E220">
            <wp:simplePos x="0" y="0"/>
            <wp:positionH relativeFrom="column">
              <wp:posOffset>1905</wp:posOffset>
            </wp:positionH>
            <wp:positionV relativeFrom="paragraph">
              <wp:posOffset>106045</wp:posOffset>
            </wp:positionV>
            <wp:extent cx="2279015" cy="1331595"/>
            <wp:effectExtent l="0" t="0" r="6985" b="1905"/>
            <wp:wrapSquare wrapText="bothSides"/>
            <wp:docPr id="8" name="Рисунок 8" descr="Резултат с изображение за ембарго кашкава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ембарго кашкава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F8">
        <w:rPr>
          <w:rFonts w:ascii="Verdana" w:hAnsi="Verdana"/>
          <w:b/>
          <w:sz w:val="20"/>
          <w:szCs w:val="20"/>
          <w:lang w:val="bg-BG"/>
        </w:rPr>
        <w:t>КАК ЕМБАРГОТО ПРОМЕНИ ПАЗАРА НА КАШКАВАЛ В РУСИЯ</w:t>
      </w:r>
    </w:p>
    <w:p w:rsidR="00DC5A1F" w:rsidRDefault="00DC5A1F" w:rsidP="00DC5A1F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Въведеното преди две години и половина  продоволствено ембарго в отговор на санкциите на Запада, нанесе сериозен удар върху продажбите на кашкавал на дребно в Руската федерация – пармезан, моцарела и Dorblu.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Въпреки това срив не се получи, напротив – по данни на участниците на пазара, производството на кашкавал в страната от 2013 г. до 2015 г. се е увеличило с 75 %, импортът се е съкратил два пъти, а производителите на кашкавал са се научили да произвеждат собствено буритос и моцарела.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871966">
        <w:rPr>
          <w:rFonts w:ascii="Verdana" w:hAnsi="Verdana"/>
          <w:b/>
          <w:sz w:val="20"/>
          <w:szCs w:val="20"/>
          <w:lang w:val="bg-BG"/>
        </w:rPr>
        <w:t>Несъмнен плюс</w:t>
      </w:r>
      <w:r>
        <w:rPr>
          <w:rFonts w:ascii="Verdana" w:hAnsi="Verdana"/>
          <w:b/>
          <w:sz w:val="20"/>
          <w:szCs w:val="20"/>
          <w:lang w:val="bg-BG"/>
        </w:rPr>
        <w:t>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В последно време на пазара на кашкавал в Русия настъпиха значителни промени. Производството на кашкавал в страната се е увеличило на 74 % от 310 хил. тона през 2013 г. до 547 хил. тона през 2015 г. При това,  делът на вноса за същия период значително се е съкратил - от 58 % до 19 % в края на 2015 г. Това говори, че отрасъла е претърпял сериозни изменения, и очевидно в полза на родните производители.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Ако веднага след въвеждането на продуктовото ембарго, количеството на кашкавал по рафтовете на супермаркетите намалява в пъти и се появяват много продукти с палмово масло, то сега да се намери качествен кашкавал  е много по-лесно.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Днес мандри се появяват като гъби след дъжд и повечето от тях произвеждат висококачествени сирена с доста приятен сметанов вкус - нищо особено, но напълно достоен натурален продукт.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Както показва статистиката, на 99 % от населението на Русия е нужен именно такъв кашкавал.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Санкциите имат несъмнен плюс -  това е възможност да се произвежда собствен кашкавал и да се работи със собствени суровини.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Обаче при зрелите кашкавали – като пармезан, например, - ситуацията е друга. Невъзможно е да наложиш производството на такъв кашкавал за няколко години, да разкриеш тайните и да усвоиш многовековните традиции на тези места, където хората са трупали знания със столетия. Сред аналозите може да се открият много достойни продукти, но не е лесно да се намери достоен заместител за изкушения потребител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Аналози на необикновени кашкавали, визитни картички на Европа, в Русия засега са малко, но вече се правят кашкавали, чието ниво започва да се приближава към европейското.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Ако вземем пазара на кашкавал като цяло, могат да се заменят около 90 %, а към останалите 10 % може да се прибавят пармезан, бри, ред френски сортове, които са уникални или благодарение на технологиите за производство, или имат защитено название.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В останалите случаи руските производители стигнаха далеч, най-вече благодарение на чуждестранните специалисти.</w:t>
      </w:r>
    </w:p>
    <w:p w:rsidR="00DC5A1F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Сега руските производители строят своята стратегия именно на текущата ситуация, т.е. санкциите са за дълго, а това означава, че и занапред ще търсят интересни руски кашкавали.</w:t>
      </w:r>
    </w:p>
    <w:p w:rsidR="00DC5A1F" w:rsidRPr="00871966" w:rsidRDefault="00DC5A1F" w:rsidP="00DC5A1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71966">
        <w:rPr>
          <w:rFonts w:ascii="Verdana" w:hAnsi="Verdana"/>
          <w:sz w:val="20"/>
          <w:szCs w:val="20"/>
          <w:lang w:val="bg-BG"/>
        </w:rPr>
        <w:t>Сега руският кашкавал е тенденция и руските производители я следват.</w:t>
      </w:r>
    </w:p>
    <w:p w:rsidR="00DC5A1F" w:rsidRDefault="00DC5A1F" w:rsidP="00DC5A1F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</w:p>
    <w:p w:rsidR="00DC5A1F" w:rsidRDefault="00DC5A1F" w:rsidP="00DC5A1F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7" w:history="1">
        <w:r w:rsidRPr="00A7476C">
          <w:rPr>
            <w:rStyle w:val="Hyperlink"/>
            <w:rFonts w:ascii="Verdana" w:hAnsi="Verdana"/>
            <w:sz w:val="20"/>
            <w:szCs w:val="20"/>
            <w:lang w:val="bg-BG"/>
          </w:rPr>
          <w:t>http://www.customs.ru/</w:t>
        </w:r>
      </w:hyperlink>
      <w:r>
        <w:rPr>
          <w:rFonts w:ascii="Verdana" w:hAnsi="Verdana"/>
          <w:sz w:val="20"/>
          <w:szCs w:val="20"/>
          <w:lang w:val="bg-BG"/>
        </w:rPr>
        <w:t xml:space="preserve">  </w:t>
      </w:r>
    </w:p>
    <w:p w:rsidR="00F34B4A" w:rsidRDefault="00F34B4A">
      <w:bookmarkStart w:id="0" w:name="_GoBack"/>
      <w:bookmarkEnd w:id="0"/>
    </w:p>
    <w:sectPr w:rsidR="00F3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1"/>
    <w:rsid w:val="00A26B01"/>
    <w:rsid w:val="00DC5A1F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A1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C5A1F"/>
  </w:style>
  <w:style w:type="paragraph" w:styleId="NormalWeb">
    <w:name w:val="Normal (Web)"/>
    <w:basedOn w:val="Normal"/>
    <w:uiPriority w:val="99"/>
    <w:unhideWhenUsed/>
    <w:rsid w:val="00D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A1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C5A1F"/>
  </w:style>
  <w:style w:type="paragraph" w:styleId="NormalWeb">
    <w:name w:val="Normal (Web)"/>
    <w:basedOn w:val="Normal"/>
    <w:uiPriority w:val="99"/>
    <w:unhideWhenUsed/>
    <w:rsid w:val="00D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toms.ru/index2.php?option=com_content&amp;view=article&amp;id=24771&amp;itemid=1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ved=0ahUKEwiHv9ajjdvSAhVB1iwKHdTnAxAQjRwIBw&amp;url=http://gotvach.bg/n5-51654-%D0%9F%D0%BE%D0%B4%D0%BC%D0%B5%D0%BD%D1%8F%D1%82_%D0%BA%D0%B0%D1%88%D0%BA%D0%B0%D0%B2%D0%B0%D0%BB%D0%B0_%D1%81%D1%8A%D1%81_%D1%81%D0%B8%D1%80%D0%B5%D0%BD%D0%B5_%D0%93%D0%B0%D1%83%D0%B4%D0%B0&amp;psig=AFQjCNFT3QOr9W_eKvK-BVj3Wlb6IZYlkQ&amp;ust=1489756395227839&amp;cad=rj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2017-03-17T06:57:00Z</dcterms:created>
  <dcterms:modified xsi:type="dcterms:W3CDTF">2017-03-17T06:57:00Z</dcterms:modified>
</cp:coreProperties>
</file>