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24" w:rsidRPr="000F6824" w:rsidRDefault="000F6824" w:rsidP="000F6824">
      <w:pPr>
        <w:jc w:val="center"/>
        <w:rPr>
          <w:rStyle w:val="hps"/>
          <w:rFonts w:ascii="Verdana" w:hAnsi="Verdana"/>
          <w:b/>
          <w:sz w:val="20"/>
          <w:szCs w:val="20"/>
          <w:lang w:val="bg-BG"/>
        </w:rPr>
      </w:pPr>
    </w:p>
    <w:p w:rsidR="000F6824" w:rsidRPr="000F6824" w:rsidRDefault="000F6824" w:rsidP="000F6824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sz w:val="20"/>
          <w:szCs w:val="20"/>
          <w:lang w:val="bg-BG"/>
        </w:rPr>
      </w:pPr>
    </w:p>
    <w:p w:rsidR="000F6824" w:rsidRPr="000F6824" w:rsidRDefault="000F6824" w:rsidP="000F682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  <w:r w:rsidRPr="000F6824">
        <w:rPr>
          <w:rFonts w:ascii="Verdana" w:eastAsia="Times New Roman" w:hAnsi="Verdana" w:cs="Times New Roman"/>
          <w:noProof/>
          <w:color w:val="0000FF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40C2AC9A" wp14:editId="07645FBF">
            <wp:simplePos x="0" y="0"/>
            <wp:positionH relativeFrom="column">
              <wp:posOffset>59690</wp:posOffset>
            </wp:positionH>
            <wp:positionV relativeFrom="paragraph">
              <wp:posOffset>48260</wp:posOffset>
            </wp:positionV>
            <wp:extent cx="2613025" cy="1847850"/>
            <wp:effectExtent l="0" t="0" r="0" b="0"/>
            <wp:wrapSquare wrapText="bothSides"/>
            <wp:docPr id="3" name="irc_mi" descr="http://cdnimg.rg.ru/img/content/79/71/39/internet-uslugi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img.rg.ru/img/content/79/71/39/internet-uslugi_6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824">
        <w:rPr>
          <w:rFonts w:ascii="Verdana" w:eastAsia="Calibri" w:hAnsi="Verdana" w:cs="Times New Roman"/>
          <w:b/>
          <w:sz w:val="20"/>
          <w:szCs w:val="20"/>
          <w:lang w:val="bg-BG"/>
        </w:rPr>
        <w:t>ОБЗОР НА  ЕЛЕКТОРОННАТА ТЪРГОВИЯ В РУСИЯ</w:t>
      </w:r>
    </w:p>
    <w:p w:rsidR="000F6824" w:rsidRPr="000F6824" w:rsidRDefault="000F6824" w:rsidP="000F6824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0F6824" w:rsidRPr="000F6824" w:rsidRDefault="000F6824" w:rsidP="000F6824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0F6824">
        <w:rPr>
          <w:rFonts w:ascii="Verdana" w:eastAsia="Calibri" w:hAnsi="Verdana" w:cs="Times New Roman"/>
          <w:sz w:val="20"/>
          <w:szCs w:val="20"/>
          <w:lang w:val="bg-BG"/>
        </w:rPr>
        <w:t>Асоциацията на компаниите за интернет търговия (АКИТ) в Русия, направи прогнози за електронната търговия през 2015 г.</w:t>
      </w:r>
    </w:p>
    <w:p w:rsidR="000F6824" w:rsidRPr="000F6824" w:rsidRDefault="000F6824" w:rsidP="000F6824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0F6824">
        <w:rPr>
          <w:rFonts w:ascii="Verdana" w:eastAsia="Calibri" w:hAnsi="Verdana" w:cs="Times New Roman"/>
          <w:sz w:val="20"/>
          <w:szCs w:val="20"/>
          <w:lang w:val="bg-BG"/>
        </w:rPr>
        <w:t>В момента делът на електронната търговия в Русия е около 3% от целия пазар на дребно, а до 2020 г. може да достигне 10%. Обема на пазара в края на 2014 г. се оценява на  20 милиарда долара.</w:t>
      </w:r>
    </w:p>
    <w:p w:rsidR="000F6824" w:rsidRPr="000F6824" w:rsidRDefault="000F6824" w:rsidP="000F6824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0F6824">
        <w:rPr>
          <w:rFonts w:ascii="Verdana" w:eastAsia="Calibri" w:hAnsi="Verdana" w:cs="Times New Roman"/>
          <w:sz w:val="20"/>
          <w:szCs w:val="20"/>
          <w:lang w:val="bg-BG"/>
        </w:rPr>
        <w:t>Русия сега е №1 в Европа по брой на интернет потребители, като броят им в началото на 2015 г. ще достигне 73 милиона души. В същото време в Русия при навлизане  на интернет 50%, само половината от потребителите пазаруват онлайн. В западните страни, тази цифра е много по-висока - например, в Европа и Съединените щати, където проникването на интернет е 62-65%, повече от 80% използват услугите на електронната търговия.</w:t>
      </w:r>
    </w:p>
    <w:p w:rsidR="000F6824" w:rsidRPr="000F6824" w:rsidRDefault="000F6824" w:rsidP="000F6824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0F6824">
        <w:rPr>
          <w:rFonts w:ascii="Verdana" w:eastAsia="Calibri" w:hAnsi="Verdana" w:cs="Times New Roman"/>
          <w:sz w:val="20"/>
          <w:szCs w:val="20"/>
          <w:lang w:val="bg-BG"/>
        </w:rPr>
        <w:t xml:space="preserve">Средната стойност на покупка, както и средно годишните разходи на потребителите чрез </w:t>
      </w:r>
      <w:r w:rsidRPr="000F6824">
        <w:rPr>
          <w:rFonts w:ascii="Verdana" w:eastAsia="Calibri" w:hAnsi="Verdana" w:cs="Times New Roman"/>
          <w:sz w:val="20"/>
          <w:szCs w:val="20"/>
        </w:rPr>
        <w:t xml:space="preserve"> </w:t>
      </w:r>
      <w:r w:rsidRPr="000F6824">
        <w:rPr>
          <w:rFonts w:ascii="Verdana" w:eastAsia="Calibri" w:hAnsi="Verdana" w:cs="Times New Roman"/>
          <w:sz w:val="20"/>
          <w:szCs w:val="20"/>
          <w:lang w:val="bg-BG"/>
        </w:rPr>
        <w:t>мрежата в Русия са най-ниските в ЕС и много по-ниски, отколкото в САЩ. Руската електронна търговия ще продължава да расте, както за сметка на увеличаването на броя на клиентите и стойността на покупката, така и за сметка на средно годишните разходи за онлайн покупки.</w:t>
      </w:r>
      <w:r w:rsidRPr="000F6824">
        <w:rPr>
          <w:rFonts w:ascii="Verdana" w:eastAsia="Calibri" w:hAnsi="Verdana" w:cs="Times New Roman"/>
          <w:sz w:val="20"/>
          <w:szCs w:val="20"/>
          <w:lang w:val="bg-BG"/>
        </w:rPr>
        <w:br/>
        <w:t>Електронната търговия в Русия ще расте и в резултат на бързото проникване на интернета в малките населени места (в Москва има 75% проникване на интернет, а в селските райони - 49%), което ще увеличи броя на купувачите там (сега 26% от интернет потребителите живеят в големите градове и образуват 40% от онлайн купувачите). Важна роля играе оптимизирането на процесите на доставка на стоки до клиентите от малките градове и села.</w:t>
      </w:r>
    </w:p>
    <w:p w:rsidR="000F6824" w:rsidRPr="000F6824" w:rsidRDefault="000F6824" w:rsidP="000F6824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0F6824">
        <w:rPr>
          <w:rFonts w:ascii="Verdana" w:eastAsia="Calibri" w:hAnsi="Verdana" w:cs="Times New Roman"/>
          <w:sz w:val="20"/>
          <w:szCs w:val="20"/>
          <w:lang w:val="bg-BG"/>
        </w:rPr>
        <w:t>Специално място в структурата на руския пазар на електронна търговия заема трансграничната търговия, чийто дял се е увеличил от 20% през 2013 г. до 30-35% до края на 2014 г. и е около 7 милиарда долара. През 2015 г. този сегмент ще заема около 60% от руския пазар на електронна търговия. АКИТ прогнозира ръст на трансграничната търговия в Русия на 100% годишно. Такава динамика се дължи на факта, че в момента в Русия действат най-високите световни стандарти за безмитен внос на стоки, както и неотдавнашната значителна оптимизация на логистичните процеси от чужбина на „Поща Русия“ (намалено е времето за доставка и количеството загубени стоки). В момента 70-80% от всички покупки от чужбина в Русия са от Китай.</w:t>
      </w:r>
    </w:p>
    <w:p w:rsidR="000F6824" w:rsidRPr="000F6824" w:rsidRDefault="000F6824" w:rsidP="000F6824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0F6824">
        <w:rPr>
          <w:rFonts w:ascii="Verdana" w:eastAsia="Calibri" w:hAnsi="Verdana" w:cs="Times New Roman"/>
          <w:sz w:val="20"/>
          <w:szCs w:val="20"/>
          <w:lang w:val="bg-BG"/>
        </w:rPr>
        <w:t>Според АКИТ, сега е необходимо да се предприемат редица мерки за развитието на електронната търговия и създаването на равни условия на участниците в руския пазар за електронна търговия. За тази цел е необходимо за се направят съвместни проекти с „Поща Русия“ и да се стимулират предплатените поръчки и безналичните плащания, делът на които трябва да стане доминиращ в онлайн търговията.</w:t>
      </w:r>
    </w:p>
    <w:p w:rsidR="000F6824" w:rsidRPr="000F6824" w:rsidRDefault="000F6824" w:rsidP="000F6824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0F6824">
        <w:rPr>
          <w:rFonts w:ascii="Verdana" w:eastAsia="Calibri" w:hAnsi="Verdana" w:cs="Times New Roman"/>
          <w:sz w:val="20"/>
          <w:szCs w:val="20"/>
          <w:lang w:val="bg-BG"/>
        </w:rPr>
        <w:t>За защита на Руската електронна търговия се предвижда да се въведат норми за внос в Руската федерация в съответствие с международната практика - на стоки за лична употреба да не се плащат мита и митнически такси (с установен норматив за не повече от 150 евро). Също така, да се намерят възможности за плащане на ДДС от страна на чуждестранните интернет магазини, които образуват печалба в Русия, каквато е практиката в Европа.</w:t>
      </w:r>
    </w:p>
    <w:p w:rsidR="005D748E" w:rsidRPr="000F6824" w:rsidRDefault="000F6824" w:rsidP="00B63591">
      <w:pPr>
        <w:jc w:val="right"/>
        <w:rPr>
          <w:sz w:val="20"/>
          <w:szCs w:val="20"/>
        </w:rPr>
      </w:pPr>
      <w:hyperlink r:id="rId7" w:history="1">
        <w:r w:rsidRPr="000F6824">
          <w:rPr>
            <w:rStyle w:val="a5"/>
            <w:rFonts w:ascii="Verdana" w:eastAsia="Calibri" w:hAnsi="Verdana" w:cs="Times New Roman"/>
            <w:sz w:val="20"/>
            <w:szCs w:val="20"/>
            <w:lang w:val="bg-BG"/>
          </w:rPr>
          <w:t>http://www.akit.ru/</w:t>
        </w:r>
      </w:hyperlink>
      <w:bookmarkStart w:id="0" w:name="_GoBack"/>
      <w:bookmarkEnd w:id="0"/>
    </w:p>
    <w:sectPr w:rsidR="005D748E" w:rsidRPr="000F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29"/>
    <w:rsid w:val="000F6824"/>
    <w:rsid w:val="005D748E"/>
    <w:rsid w:val="008E3B29"/>
    <w:rsid w:val="00B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82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F682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0F6824"/>
  </w:style>
  <w:style w:type="character" w:customStyle="1" w:styleId="hps">
    <w:name w:val="hps"/>
    <w:basedOn w:val="a0"/>
    <w:rsid w:val="000F6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82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F682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0F6824"/>
  </w:style>
  <w:style w:type="character" w:customStyle="1" w:styleId="hps">
    <w:name w:val="hps"/>
    <w:basedOn w:val="a0"/>
    <w:rsid w:val="000F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i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CAcQjRw&amp;url=http://www.rg.ru/2013/06/13/torgovlya-site.html&amp;ei=vmq_VKyGH-KfyAOwooKgBQ&amp;bvm=bv.83829542,d.bGQ&amp;psig=AFQjCNHUFY9mQdSDSE_ZgI5_Y7dSCRNuSQ&amp;ust=14219171611478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2015-02-04T10:12:00Z</dcterms:created>
  <dcterms:modified xsi:type="dcterms:W3CDTF">2015-02-04T10:13:00Z</dcterms:modified>
</cp:coreProperties>
</file>