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0" w:rsidRPr="00CB535A" w:rsidRDefault="00381918">
      <w:pPr>
        <w:rPr>
          <w:rFonts w:ascii="Verdana" w:hAnsi="Verdana"/>
          <w:b/>
          <w:sz w:val="20"/>
          <w:szCs w:val="20"/>
          <w:lang w:val="bg-BG"/>
        </w:rPr>
      </w:pPr>
      <w:r w:rsidRPr="00CB535A">
        <w:rPr>
          <w:rFonts w:ascii="Verdana" w:hAnsi="Verdana"/>
          <w:b/>
          <w:sz w:val="20"/>
          <w:szCs w:val="20"/>
          <w:lang w:val="bg-BG"/>
        </w:rPr>
        <w:t>Обзор на руския пазар на бутилирана вода</w:t>
      </w:r>
    </w:p>
    <w:p w:rsidR="00381918" w:rsidRPr="00CB535A" w:rsidRDefault="00381918">
      <w:pPr>
        <w:rPr>
          <w:rFonts w:ascii="Verdana" w:hAnsi="Verdana"/>
          <w:sz w:val="20"/>
          <w:szCs w:val="20"/>
          <w:lang w:val="bg-BG"/>
        </w:rPr>
      </w:pPr>
    </w:p>
    <w:p w:rsidR="00381918" w:rsidRPr="00CB535A" w:rsidRDefault="00824DA8" w:rsidP="00381918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Средното потребление </w:t>
      </w:r>
      <w:r w:rsidR="00381918" w:rsidRPr="00CB535A">
        <w:rPr>
          <w:rFonts w:ascii="Verdana" w:hAnsi="Verdana"/>
          <w:sz w:val="20"/>
          <w:szCs w:val="20"/>
          <w:lang w:val="bg-BG"/>
        </w:rPr>
        <w:t>в света през 2013г. на безалкохолни напитки е малко повече от</w:t>
      </w:r>
      <w:r w:rsidR="00CB535A" w:rsidRPr="00CB535A">
        <w:rPr>
          <w:rFonts w:ascii="Verdana" w:hAnsi="Verdana"/>
          <w:sz w:val="20"/>
          <w:szCs w:val="20"/>
          <w:lang w:val="bg-BG"/>
        </w:rPr>
        <w:t xml:space="preserve"> 80 литра</w:t>
      </w:r>
      <w:r w:rsidRPr="00824DA8">
        <w:t xml:space="preserve"> </w:t>
      </w:r>
      <w:r w:rsidRPr="00824DA8">
        <w:rPr>
          <w:rFonts w:ascii="Verdana" w:hAnsi="Verdana"/>
          <w:sz w:val="20"/>
          <w:szCs w:val="20"/>
          <w:lang w:val="bg-BG"/>
        </w:rPr>
        <w:t>на глава от населението</w:t>
      </w:r>
      <w:r w:rsidR="00CB535A" w:rsidRPr="00CB535A">
        <w:rPr>
          <w:rFonts w:ascii="Verdana" w:hAnsi="Verdana"/>
          <w:sz w:val="20"/>
          <w:szCs w:val="20"/>
          <w:lang w:val="bg-BG"/>
        </w:rPr>
        <w:t>. Най-големите потреби</w:t>
      </w:r>
      <w:r w:rsidR="00381918" w:rsidRPr="00CB535A">
        <w:rPr>
          <w:rFonts w:ascii="Verdana" w:hAnsi="Verdana"/>
          <w:sz w:val="20"/>
          <w:szCs w:val="20"/>
          <w:lang w:val="bg-BG"/>
        </w:rPr>
        <w:t xml:space="preserve">тели на безалкохолни напитки са Северна Америка и Азия. На свое място, Западна Европа и особено Дания, Франция и Норвегия отчитат най-бързи темпове на увеличаване на потреблението. </w:t>
      </w:r>
    </w:p>
    <w:p w:rsidR="00381918" w:rsidRPr="00CB535A" w:rsidRDefault="00381918" w:rsidP="00381918">
      <w:pPr>
        <w:ind w:firstLine="708"/>
        <w:rPr>
          <w:rFonts w:ascii="Verdana" w:hAnsi="Verdana"/>
          <w:sz w:val="20"/>
          <w:szCs w:val="20"/>
          <w:lang w:val="bg-BG"/>
        </w:rPr>
      </w:pPr>
      <w:r w:rsidRPr="00CB535A">
        <w:rPr>
          <w:rFonts w:ascii="Verdana" w:hAnsi="Verdana"/>
          <w:sz w:val="20"/>
          <w:szCs w:val="20"/>
          <w:lang w:val="bg-BG"/>
        </w:rPr>
        <w:t xml:space="preserve">Продажбите на бутилирана вода в света са средно по 100 млрд. литра на година. Руския пазар за безалкохолни напитки е </w:t>
      </w:r>
      <w:r w:rsidR="00824DA8">
        <w:rPr>
          <w:rFonts w:ascii="Verdana" w:hAnsi="Verdana"/>
          <w:sz w:val="20"/>
          <w:szCs w:val="20"/>
          <w:lang w:val="bg-BG"/>
        </w:rPr>
        <w:t>определен</w:t>
      </w:r>
      <w:r w:rsidRPr="00CB535A">
        <w:rPr>
          <w:rFonts w:ascii="Verdana" w:hAnsi="Verdana"/>
          <w:sz w:val="20"/>
          <w:szCs w:val="20"/>
          <w:lang w:val="bg-BG"/>
        </w:rPr>
        <w:t xml:space="preserve"> от експертите като бързорастящ, но все пак е далече от потреблението на развитите страни.</w:t>
      </w:r>
      <w:r w:rsidR="00824DA8">
        <w:rPr>
          <w:rFonts w:ascii="Verdana" w:hAnsi="Verdana"/>
          <w:sz w:val="20"/>
          <w:szCs w:val="20"/>
          <w:lang w:val="bg-BG"/>
        </w:rPr>
        <w:t xml:space="preserve"> Въпреки това, тенденцията</w:t>
      </w:r>
      <w:r w:rsidR="00CB535A" w:rsidRPr="00CB535A">
        <w:rPr>
          <w:rFonts w:ascii="Verdana" w:hAnsi="Verdana"/>
          <w:sz w:val="20"/>
          <w:szCs w:val="20"/>
          <w:lang w:val="bg-BG"/>
        </w:rPr>
        <w:t xml:space="preserve"> за во</w:t>
      </w:r>
      <w:r w:rsidRPr="00CB535A">
        <w:rPr>
          <w:rFonts w:ascii="Verdana" w:hAnsi="Verdana"/>
          <w:sz w:val="20"/>
          <w:szCs w:val="20"/>
          <w:lang w:val="bg-BG"/>
        </w:rPr>
        <w:t>дене на по-здравословен</w:t>
      </w:r>
      <w:r w:rsidR="00824DA8">
        <w:rPr>
          <w:rFonts w:ascii="Verdana" w:hAnsi="Verdana"/>
          <w:sz w:val="20"/>
          <w:szCs w:val="20"/>
          <w:lang w:val="bg-BG"/>
        </w:rPr>
        <w:t xml:space="preserve"> живот може да повлияе на повишение в</w:t>
      </w:r>
      <w:r w:rsidRPr="00CB535A">
        <w:rPr>
          <w:rFonts w:ascii="Verdana" w:hAnsi="Verdana"/>
          <w:sz w:val="20"/>
          <w:szCs w:val="20"/>
          <w:lang w:val="bg-BG"/>
        </w:rPr>
        <w:t xml:space="preserve"> търсенето на питейна вода и снижение в потреблението на газирани напитки. </w:t>
      </w:r>
    </w:p>
    <w:p w:rsidR="00381918" w:rsidRPr="00CB535A" w:rsidRDefault="00381918" w:rsidP="00381918">
      <w:pPr>
        <w:ind w:firstLine="708"/>
        <w:rPr>
          <w:rFonts w:ascii="Verdana" w:hAnsi="Verdana"/>
          <w:sz w:val="20"/>
          <w:szCs w:val="20"/>
          <w:lang w:val="bg-BG"/>
        </w:rPr>
      </w:pPr>
      <w:r w:rsidRPr="00CB535A">
        <w:rPr>
          <w:rFonts w:ascii="Verdana" w:hAnsi="Verdana"/>
          <w:sz w:val="20"/>
          <w:szCs w:val="20"/>
          <w:lang w:val="bg-BG"/>
        </w:rPr>
        <w:t>В последните няколко години с най-динам</w:t>
      </w:r>
      <w:r w:rsidR="00824DA8">
        <w:rPr>
          <w:rFonts w:ascii="Verdana" w:hAnsi="Verdana"/>
          <w:sz w:val="20"/>
          <w:szCs w:val="20"/>
          <w:lang w:val="bg-BG"/>
        </w:rPr>
        <w:t>ични темпове се развива сегментът</w:t>
      </w:r>
      <w:r w:rsidRPr="00CB535A">
        <w:rPr>
          <w:rFonts w:ascii="Verdana" w:hAnsi="Verdana"/>
          <w:sz w:val="20"/>
          <w:szCs w:val="20"/>
          <w:lang w:val="bg-BG"/>
        </w:rPr>
        <w:t xml:space="preserve"> на бутилирана вода с вкусови добавки. Ако в самото начало на базара имаше предимно един или два вида подсладена вода, то сега има широк асортимент от вкусове. Този продукт не само привлича потребителите с новаторството си, но и отговаря на здравословните потребности на </w:t>
      </w:r>
      <w:r w:rsidR="00824DA8">
        <w:rPr>
          <w:rFonts w:ascii="Verdana" w:hAnsi="Verdana"/>
          <w:sz w:val="20"/>
          <w:szCs w:val="20"/>
          <w:lang w:val="bg-BG"/>
        </w:rPr>
        <w:t>руснаците</w:t>
      </w:r>
      <w:r w:rsidRPr="00CB535A">
        <w:rPr>
          <w:rFonts w:ascii="Verdana" w:hAnsi="Verdana"/>
          <w:sz w:val="20"/>
          <w:szCs w:val="20"/>
          <w:lang w:val="bg-BG"/>
        </w:rPr>
        <w:t xml:space="preserve">. </w:t>
      </w:r>
    </w:p>
    <w:p w:rsidR="00D14DFD" w:rsidRPr="00CB535A" w:rsidRDefault="00381918" w:rsidP="00D14DFD">
      <w:pPr>
        <w:ind w:firstLine="708"/>
        <w:rPr>
          <w:rFonts w:ascii="Verdana" w:hAnsi="Verdana"/>
          <w:sz w:val="20"/>
          <w:szCs w:val="20"/>
          <w:lang w:val="bg-BG"/>
        </w:rPr>
      </w:pPr>
      <w:r w:rsidRPr="00CB535A">
        <w:rPr>
          <w:rFonts w:ascii="Verdana" w:hAnsi="Verdana"/>
          <w:sz w:val="20"/>
          <w:szCs w:val="20"/>
          <w:lang w:val="bg-BG"/>
        </w:rPr>
        <w:t>Има наблюдения, че в Русия</w:t>
      </w:r>
      <w:r w:rsidR="00824DA8">
        <w:rPr>
          <w:rFonts w:ascii="Verdana" w:hAnsi="Verdana"/>
          <w:sz w:val="20"/>
          <w:szCs w:val="20"/>
          <w:lang w:val="bg-BG"/>
        </w:rPr>
        <w:t xml:space="preserve"> водата</w:t>
      </w:r>
      <w:r w:rsidRPr="00CB535A">
        <w:rPr>
          <w:rFonts w:ascii="Verdana" w:hAnsi="Verdana"/>
          <w:sz w:val="20"/>
          <w:szCs w:val="20"/>
          <w:lang w:val="bg-BG"/>
        </w:rPr>
        <w:t xml:space="preserve"> вече не е спонтанна покупка, а все по-често се използва в ежедневието. Ускорението на ежедневието в мегаполисите променя потребителските предпочитание и е развил</w:t>
      </w:r>
      <w:r w:rsidR="00D14DFD" w:rsidRPr="00CB535A">
        <w:rPr>
          <w:rFonts w:ascii="Verdana" w:hAnsi="Verdana"/>
          <w:sz w:val="20"/>
          <w:szCs w:val="20"/>
          <w:lang w:val="bg-BG"/>
        </w:rPr>
        <w:t>о услугата за до</w:t>
      </w:r>
      <w:r w:rsidR="00CB535A" w:rsidRPr="00CB535A">
        <w:rPr>
          <w:rFonts w:ascii="Verdana" w:hAnsi="Verdana"/>
          <w:sz w:val="20"/>
          <w:szCs w:val="20"/>
          <w:lang w:val="bg-BG"/>
        </w:rPr>
        <w:t>с</w:t>
      </w:r>
      <w:r w:rsidR="00D14DFD" w:rsidRPr="00CB535A">
        <w:rPr>
          <w:rFonts w:ascii="Verdana" w:hAnsi="Verdana"/>
          <w:sz w:val="20"/>
          <w:szCs w:val="20"/>
          <w:lang w:val="bg-BG"/>
        </w:rPr>
        <w:t>тавка на храна и</w:t>
      </w:r>
      <w:r w:rsidR="00824DA8">
        <w:rPr>
          <w:rFonts w:ascii="Verdana" w:hAnsi="Verdana"/>
          <w:sz w:val="20"/>
          <w:szCs w:val="20"/>
          <w:lang w:val="bg-BG"/>
        </w:rPr>
        <w:t xml:space="preserve"> вода. Взимайки в предвид голямото</w:t>
      </w:r>
      <w:r w:rsidR="00D14DFD" w:rsidRPr="00CB535A">
        <w:rPr>
          <w:rFonts w:ascii="Verdana" w:hAnsi="Verdana"/>
          <w:sz w:val="20"/>
          <w:szCs w:val="20"/>
          <w:lang w:val="bg-BG"/>
        </w:rPr>
        <w:t xml:space="preserve"> потребление от офиси, болнични и учебни учреждение, както и растящата тенденции за доставка на</w:t>
      </w:r>
      <w:r w:rsidR="00824DA8">
        <w:rPr>
          <w:rFonts w:ascii="Verdana" w:hAnsi="Verdana"/>
          <w:sz w:val="20"/>
          <w:szCs w:val="20"/>
          <w:lang w:val="bg-BG"/>
        </w:rPr>
        <w:t xml:space="preserve"> вода по къщите, сегментът</w:t>
      </w:r>
      <w:r w:rsidR="00D14DFD" w:rsidRPr="00CB535A">
        <w:rPr>
          <w:rFonts w:ascii="Verdana" w:hAnsi="Verdana"/>
          <w:sz w:val="20"/>
          <w:szCs w:val="20"/>
          <w:lang w:val="bg-BG"/>
        </w:rPr>
        <w:t xml:space="preserve"> за питейна вода в кулери се счита за един от най-привлекателните. Трябва да се отбележи, че в Русия потреблението на безалкохолни напитки е силно зависимо от благосъстоянието на населението. През 2009, по време на икономическата криза, употребата на чай и вода от чешмата се е увеличила</w:t>
      </w:r>
      <w:r w:rsidR="00824DA8">
        <w:rPr>
          <w:rFonts w:ascii="Verdana" w:hAnsi="Verdana"/>
          <w:sz w:val="20"/>
          <w:szCs w:val="20"/>
          <w:lang w:val="bg-BG"/>
        </w:rPr>
        <w:t>,</w:t>
      </w:r>
      <w:r w:rsidR="00D14DFD" w:rsidRPr="00CB535A">
        <w:rPr>
          <w:rFonts w:ascii="Verdana" w:hAnsi="Verdana"/>
          <w:sz w:val="20"/>
          <w:szCs w:val="20"/>
          <w:lang w:val="bg-BG"/>
        </w:rPr>
        <w:t xml:space="preserve"> за сметка на употребата на безалкохолни напитки. В Русия основните потребители на бутилирана вода са жителите с доход не по-нисък от 15-25 хиляди рубли на месец. </w:t>
      </w:r>
    </w:p>
    <w:p w:rsidR="00D14DFD" w:rsidRPr="00CB535A" w:rsidRDefault="00824DA8" w:rsidP="00D14DFD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Като цяло, пазарът</w:t>
      </w:r>
      <w:r w:rsidR="00D14DFD" w:rsidRPr="00CB535A">
        <w:rPr>
          <w:rFonts w:ascii="Verdana" w:hAnsi="Verdana"/>
          <w:sz w:val="20"/>
          <w:szCs w:val="20"/>
          <w:lang w:val="bg-BG"/>
        </w:rPr>
        <w:t xml:space="preserve"> за бутилирана вода се доминира от големи транснационални компании, които се явяват лидери във всички сегменти. В Москва 75% от пазара</w:t>
      </w:r>
      <w:r>
        <w:rPr>
          <w:rFonts w:ascii="Verdana" w:hAnsi="Verdana"/>
          <w:sz w:val="20"/>
          <w:szCs w:val="20"/>
          <w:lang w:val="bg-BG"/>
        </w:rPr>
        <w:t xml:space="preserve"> се контролира от 10 фирми: Гру</w:t>
      </w:r>
      <w:r w:rsidR="00D14DFD" w:rsidRPr="00CB535A">
        <w:rPr>
          <w:rFonts w:ascii="Verdana" w:hAnsi="Verdana"/>
          <w:sz w:val="20"/>
          <w:szCs w:val="20"/>
          <w:lang w:val="bg-BG"/>
        </w:rPr>
        <w:t xml:space="preserve">па </w:t>
      </w:r>
      <w:proofErr w:type="spellStart"/>
      <w:r w:rsidR="00D14DFD" w:rsidRPr="00CB535A">
        <w:rPr>
          <w:rFonts w:ascii="Verdana" w:hAnsi="Verdana"/>
          <w:sz w:val="20"/>
          <w:szCs w:val="20"/>
        </w:rPr>
        <w:t>Nestle</w:t>
      </w:r>
      <w:proofErr w:type="spellEnd"/>
      <w:r w:rsidR="00D14DFD" w:rsidRPr="00CB535A">
        <w:rPr>
          <w:rFonts w:ascii="Verdana" w:hAnsi="Verdana"/>
          <w:sz w:val="20"/>
          <w:szCs w:val="20"/>
          <w:lang w:val="bg-BG"/>
        </w:rPr>
        <w:t xml:space="preserve"> (ТМ </w:t>
      </w:r>
      <w:proofErr w:type="spellStart"/>
      <w:r w:rsidR="00D14DFD" w:rsidRPr="00CB535A">
        <w:rPr>
          <w:rFonts w:ascii="Verdana" w:hAnsi="Verdana"/>
          <w:sz w:val="20"/>
          <w:szCs w:val="20"/>
        </w:rPr>
        <w:t>Perrier</w:t>
      </w:r>
      <w:proofErr w:type="spellEnd"/>
      <w:r w:rsidR="00D14DFD" w:rsidRPr="00CB535A">
        <w:rPr>
          <w:rFonts w:ascii="Verdana" w:hAnsi="Verdana"/>
          <w:sz w:val="20"/>
          <w:szCs w:val="20"/>
          <w:lang w:val="bg-BG"/>
        </w:rPr>
        <w:t>-</w:t>
      </w:r>
      <w:proofErr w:type="spellStart"/>
      <w:r w:rsidR="00D14DFD" w:rsidRPr="00CB535A">
        <w:rPr>
          <w:rFonts w:ascii="Verdana" w:hAnsi="Verdana"/>
          <w:sz w:val="20"/>
          <w:szCs w:val="20"/>
        </w:rPr>
        <w:t>Vittel</w:t>
      </w:r>
      <w:proofErr w:type="spellEnd"/>
      <w:r w:rsidR="00D14DFD" w:rsidRPr="00CB535A">
        <w:rPr>
          <w:rFonts w:ascii="Verdana" w:hAnsi="Verdana"/>
          <w:sz w:val="20"/>
          <w:szCs w:val="20"/>
          <w:lang w:val="bg-BG"/>
        </w:rPr>
        <w:t xml:space="preserve">, </w:t>
      </w:r>
      <w:r w:rsidR="00D14DFD" w:rsidRPr="00CB535A">
        <w:rPr>
          <w:rFonts w:ascii="Verdana" w:hAnsi="Verdana"/>
          <w:sz w:val="20"/>
          <w:szCs w:val="20"/>
        </w:rPr>
        <w:t>S</w:t>
      </w:r>
      <w:r w:rsidR="00D14DFD" w:rsidRPr="00CB535A">
        <w:rPr>
          <w:rFonts w:ascii="Verdana" w:hAnsi="Verdana"/>
          <w:sz w:val="20"/>
          <w:szCs w:val="20"/>
          <w:lang w:val="bg-BG"/>
        </w:rPr>
        <w:t>.</w:t>
      </w:r>
      <w:proofErr w:type="spellStart"/>
      <w:r w:rsidR="00D14DFD" w:rsidRPr="00CB535A">
        <w:rPr>
          <w:rFonts w:ascii="Verdana" w:hAnsi="Verdana"/>
          <w:sz w:val="20"/>
          <w:szCs w:val="20"/>
        </w:rPr>
        <w:t>Pellegrino</w:t>
      </w:r>
      <w:proofErr w:type="spellEnd"/>
      <w:r w:rsidR="00D14DFD" w:rsidRPr="00CB535A">
        <w:rPr>
          <w:rFonts w:ascii="Verdana" w:hAnsi="Verdana"/>
          <w:sz w:val="20"/>
          <w:szCs w:val="20"/>
          <w:lang w:val="bg-BG"/>
        </w:rPr>
        <w:t>), ООО «Аква Стар» (г. Кострома), ОАО «Вимм-Билль-Данн Напитки» (Московская обл.), ЗАО «Висма» (Карачаево-Черкессия), ЗАО «Кавминводы» (Ставропольский край), ООО «Кока-Кола Эйч-Би-Си Евразия», ООО фирма «Меркурий» (Карачаево-Черкессия), ОАО «Нарзан» (г. Кисловодск), ООО «Пепсико Холдингс» и ООО «Шишкин лес Холдинг» (Москва).</w:t>
      </w:r>
    </w:p>
    <w:p w:rsidR="00CB535A" w:rsidRDefault="00D14DFD" w:rsidP="00CB535A">
      <w:pPr>
        <w:ind w:firstLine="708"/>
        <w:rPr>
          <w:rFonts w:ascii="Verdana" w:hAnsi="Verdana"/>
          <w:sz w:val="20"/>
          <w:szCs w:val="20"/>
          <w:lang w:val="bg-BG"/>
        </w:rPr>
      </w:pPr>
      <w:r w:rsidRPr="00CB535A">
        <w:rPr>
          <w:rFonts w:ascii="Verdana" w:hAnsi="Verdana"/>
          <w:sz w:val="20"/>
          <w:szCs w:val="20"/>
          <w:lang w:val="bg-BG"/>
        </w:rPr>
        <w:t xml:space="preserve">Съгласно прогнозите, </w:t>
      </w:r>
      <w:r w:rsidR="00824DA8">
        <w:rPr>
          <w:rFonts w:ascii="Verdana" w:hAnsi="Verdana"/>
          <w:sz w:val="20"/>
          <w:szCs w:val="20"/>
          <w:lang w:val="bg-BG"/>
        </w:rPr>
        <w:t>пазарът</w:t>
      </w:r>
      <w:r w:rsidRPr="00CB535A">
        <w:rPr>
          <w:rFonts w:ascii="Verdana" w:hAnsi="Verdana"/>
          <w:sz w:val="20"/>
          <w:szCs w:val="20"/>
          <w:lang w:val="bg-BG"/>
        </w:rPr>
        <w:t xml:space="preserve"> на бутилирана вода в Русия ежегодно ще расте с 6-8%.</w:t>
      </w:r>
      <w:r w:rsidR="00CB535A" w:rsidRPr="00CB535A">
        <w:rPr>
          <w:rFonts w:ascii="Verdana" w:hAnsi="Verdana"/>
          <w:sz w:val="20"/>
          <w:szCs w:val="20"/>
          <w:lang w:val="bg-BG"/>
        </w:rPr>
        <w:t xml:space="preserve"> Въпреки</w:t>
      </w:r>
      <w:r w:rsidR="00824DA8">
        <w:rPr>
          <w:rFonts w:ascii="Verdana" w:hAnsi="Verdana"/>
          <w:sz w:val="20"/>
          <w:szCs w:val="20"/>
          <w:lang w:val="bg-BG"/>
        </w:rPr>
        <w:t xml:space="preserve"> текущото</w:t>
      </w:r>
      <w:r w:rsidR="00CB535A" w:rsidRPr="00CB535A">
        <w:rPr>
          <w:rFonts w:ascii="Verdana" w:hAnsi="Verdana"/>
          <w:sz w:val="20"/>
          <w:szCs w:val="20"/>
          <w:lang w:val="bg-BG"/>
        </w:rPr>
        <w:t xml:space="preserve"> ни</w:t>
      </w:r>
      <w:r w:rsidR="00824DA8">
        <w:rPr>
          <w:rFonts w:ascii="Verdana" w:hAnsi="Verdana"/>
          <w:sz w:val="20"/>
          <w:szCs w:val="20"/>
          <w:lang w:val="bg-BG"/>
        </w:rPr>
        <w:t xml:space="preserve">ското потребление </w:t>
      </w:r>
      <w:r w:rsidR="00CB535A" w:rsidRPr="00CB535A">
        <w:rPr>
          <w:rFonts w:ascii="Verdana" w:hAnsi="Verdana"/>
          <w:sz w:val="20"/>
          <w:szCs w:val="20"/>
          <w:lang w:val="bg-BG"/>
        </w:rPr>
        <w:t>в този пазар (в сравнение с развитите страни</w:t>
      </w:r>
      <w:r w:rsidR="00824DA8">
        <w:rPr>
          <w:rFonts w:ascii="Verdana" w:hAnsi="Verdana"/>
          <w:sz w:val="20"/>
          <w:szCs w:val="20"/>
          <w:lang w:val="bg-BG"/>
        </w:rPr>
        <w:t>), не може да се каже, че пазарът</w:t>
      </w:r>
      <w:r w:rsidR="00CB535A" w:rsidRPr="00CB535A">
        <w:rPr>
          <w:rFonts w:ascii="Verdana" w:hAnsi="Verdana"/>
          <w:sz w:val="20"/>
          <w:szCs w:val="20"/>
          <w:lang w:val="bg-BG"/>
        </w:rPr>
        <w:t xml:space="preserve"> е наситен и може да се очаква по нататъшно развитие. </w:t>
      </w:r>
    </w:p>
    <w:p w:rsidR="00A836C0" w:rsidRPr="00A836C0" w:rsidRDefault="00A836C0" w:rsidP="00A836C0">
      <w:pPr>
        <w:jc w:val="right"/>
        <w:rPr>
          <w:rFonts w:ascii="Verdana" w:hAnsi="Verdana"/>
          <w:i/>
          <w:sz w:val="18"/>
          <w:szCs w:val="18"/>
          <w:lang w:val="bg-BG"/>
        </w:rPr>
      </w:pPr>
      <w:r w:rsidRPr="00A836C0">
        <w:rPr>
          <w:rFonts w:ascii="Verdana" w:hAnsi="Verdana"/>
          <w:i/>
          <w:sz w:val="18"/>
          <w:szCs w:val="18"/>
          <w:lang w:val="bg-BG"/>
        </w:rPr>
        <w:t>Източник: списание „</w:t>
      </w:r>
      <w:r w:rsidRPr="00A836C0">
        <w:rPr>
          <w:rFonts w:ascii="Verdana" w:hAnsi="Verdana"/>
          <w:i/>
          <w:sz w:val="18"/>
          <w:szCs w:val="18"/>
          <w:lang w:val="en-US"/>
        </w:rPr>
        <w:t xml:space="preserve">Russian Food and Drinks” </w:t>
      </w:r>
      <w:r w:rsidRPr="00A836C0">
        <w:rPr>
          <w:rFonts w:ascii="Verdana" w:hAnsi="Verdana"/>
          <w:i/>
          <w:sz w:val="18"/>
          <w:szCs w:val="18"/>
          <w:lang w:val="bg-BG"/>
        </w:rPr>
        <w:t>брой 139</w:t>
      </w:r>
    </w:p>
    <w:sectPr w:rsidR="00A836C0" w:rsidRPr="00A836C0" w:rsidSect="00A0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918"/>
    <w:rsid w:val="00381918"/>
    <w:rsid w:val="00527E6B"/>
    <w:rsid w:val="00824DA8"/>
    <w:rsid w:val="00A00740"/>
    <w:rsid w:val="00A836C0"/>
    <w:rsid w:val="00B274FD"/>
    <w:rsid w:val="00CB535A"/>
    <w:rsid w:val="00D14DFD"/>
    <w:rsid w:val="00D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Кънева</dc:creator>
  <cp:keywords/>
  <dc:description/>
  <cp:lastModifiedBy>Кънева</cp:lastModifiedBy>
  <cp:revision>3</cp:revision>
  <dcterms:created xsi:type="dcterms:W3CDTF">2013-11-20T14:05:00Z</dcterms:created>
  <dcterms:modified xsi:type="dcterms:W3CDTF">2013-11-22T10:55:00Z</dcterms:modified>
</cp:coreProperties>
</file>