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hdphoto4.wdp" ContentType="image/vnd.ms-photo"/>
  <Override PartName="/word/media/image3.png" ContentType="image/png"/>
  <Override PartName="/word/media/hdphoto3.wdp" ContentType="image/vnd.ms-photo"/>
  <Override PartName="/word/media/image2.png" ContentType="image/png"/>
  <Override PartName="/word/media/hdphoto1.wdp" ContentType="image/vnd.ms-photo"/>
  <Override PartName="/word/media/hdphoto2.wdp" ContentType="image/vnd.ms-photo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charts/chart9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_rels/chart9.xml.rels" ContentType="application/vnd.openxmlformats-package.relationships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5.xml.rels" ContentType="application/vnd.openxmlformats-package.relationships+xml"/>
  <Override PartName="/word/charts/_rels/chart10.xml.rels" ContentType="application/vnd.openxmlformats-package.relationships+xml"/>
  <Override PartName="/word/charts/_rels/chart6.xml.rels" ContentType="application/vnd.openxmlformats-package.relationships+xml"/>
  <Override PartName="/word/charts/_rels/chart11.xml.rels" ContentType="application/vnd.openxmlformats-package.relationships+xml"/>
  <Override PartName="/word/charts/_rels/chart7.xml.rels" ContentType="application/vnd.openxmlformats-package.relationships+xml"/>
  <Override PartName="/word/charts/_rels/chart8.xml.rels" ContentType="application/vnd.openxmlformats-package.relationships+xml"/>
  <Override PartName="/word/settings.xml" ContentType="application/vnd.openxmlformats-officedocument.wordprocessingml.settings+xml"/>
  <Override PartName="/word/embeddings/Microsoft_Excel_Worksheet10.xlsx" ContentType="application/vnd.openxmlformats-officedocument.spreadsheetml.sheet"/>
  <Override PartName="/word/embeddings/Microsoft_Excel_Worksheet2.xlsx" ContentType="application/vnd.openxmlformats-officedocument.spreadsheetml.sheet"/>
  <Override PartName="/word/embeddings/Microsoft_Excel_Worksheet6.xlsx" ContentType="application/vnd.openxmlformats-officedocument.spreadsheetml.sheet"/>
  <Override PartName="/word/embeddings/Microsoft_Excel_Worksheet9.xlsx" ContentType="application/vnd.openxmlformats-officedocument.spreadsheetml.sheet"/>
  <Override PartName="/word/embeddings/Microsoft_Excel_Worksheet5.xlsx" ContentType="application/vnd.openxmlformats-officedocument.spreadsheetml.sheet"/>
  <Override PartName="/word/embeddings/Microsoft_Excel_Worksheet8.xlsx" ContentType="application/vnd.openxmlformats-officedocument.spreadsheetml.sheet"/>
  <Override PartName="/word/embeddings/Microsoft_Excel_Worksheet11.xlsx" ContentType="application/vnd.openxmlformats-officedocument.spreadsheetml.sheet"/>
  <Override PartName="/word/embeddings/Microsoft_Excel_Worksheet3.xlsx" ContentType="application/vnd.openxmlformats-officedocument.spreadsheetml.sheet"/>
  <Override PartName="/word/embeddings/Microsoft_Excel_Worksheet7.xlsx" ContentType="application/vnd.openxmlformats-officedocument.spreadsheetml.sheet"/>
  <Override PartName="/word/embeddings/Microsoft_Excel_Worksheet4.xlsx" ContentType="application/vnd.openxmlformats-officedocument.spreadsheetml.sheet"/>
  <Override PartName="/word/embeddings/Microsoft_Excel_Worksheet1.xlsx" ContentType="application/vnd.openxmlformats-officedocument.spreadsheetml.sheet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C6D9F1"/>
  <w:body>
    <w:p>
      <w:pPr>
        <w:pStyle w:val="NoSpacing"/>
        <w:spacing w:lineRule="auto" w:line="276"/>
        <w:rPr>
          <w:rFonts w:ascii="Verdana" w:hAnsi="Verdana"/>
          <w:b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</w:r>
    </w:p>
    <w:p>
      <w:pPr>
        <w:pStyle w:val="NoSpacing"/>
        <w:spacing w:lineRule="auto" w:line="276"/>
        <w:jc w:val="center"/>
        <w:rPr>
          <w:rFonts w:ascii="Verdana" w:hAnsi="Verdana"/>
          <w:b/>
          <w:b/>
          <w:sz w:val="20"/>
          <w:szCs w:val="20"/>
          <w:lang w:val="bg-BG"/>
        </w:rPr>
      </w:pPr>
      <w:r>
        <w:drawing>
          <wp:anchor behindDoc="0" distT="0" distB="6350" distL="114300" distR="114300" simplePos="0" locked="0" layoutInCell="1" allowOverlap="1" relativeHeight="3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876550" cy="1917700"/>
            <wp:effectExtent l="0" t="0" r="0" b="0"/>
            <wp:wrapSquare wrapText="bothSides"/>
            <wp:docPr id="1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  <w:szCs w:val="20"/>
          <w:lang w:val="bg-BG"/>
        </w:rPr>
        <w:t>П</w:t>
      </w:r>
      <w:r>
        <w:rPr>
          <w:rFonts w:ascii="Verdana" w:hAnsi="Verdana"/>
          <w:b/>
          <w:sz w:val="20"/>
          <w:szCs w:val="20"/>
          <w:lang w:val="bg-BG"/>
        </w:rPr>
        <w:t>АЗАРЪТ НА ПЧЕЛНИ ПРОДУКТИ</w:t>
      </w:r>
    </w:p>
    <w:p>
      <w:pPr>
        <w:pStyle w:val="NoSpacing"/>
        <w:spacing w:lineRule="auto" w:line="276"/>
        <w:jc w:val="center"/>
        <w:rPr>
          <w:rFonts w:ascii="Verdana" w:hAnsi="Verdana"/>
          <w:b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В РУСКАТА ФЕДЕРАЦИЯ</w:t>
      </w:r>
    </w:p>
    <w:p>
      <w:pPr>
        <w:pStyle w:val="NoSpacing"/>
        <w:spacing w:lineRule="auto" w:line="276"/>
        <w:rPr>
          <w:rFonts w:ascii="Verdana" w:hAnsi="Verdana"/>
          <w:b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</w:r>
    </w:p>
    <w:p>
      <w:pPr>
        <w:pStyle w:val="NoSpacing"/>
        <w:spacing w:lineRule="auto" w:line="27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1. Кратко описание на пчеларството. Състав и свойства на пчелните продукти.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>
      <w:pPr>
        <w:pStyle w:val="NoSpacing"/>
        <w:spacing w:lineRule="auto" w:line="276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Пчеларството е важен отрасъл на селското стопанство, който се занимава с развъждане на пчелни медоносни пчели за получаване на пчелен мед, пчелен восък и други продукти, а също и за опрашване на селскостопански култури с цел увеличаване на производителността. Доходите от опрашването от пчелите на растенията са много по-високи от приходите от пчелния мед, който събрат.</w:t>
      </w:r>
    </w:p>
    <w:p>
      <w:pPr>
        <w:pStyle w:val="NoSpacing"/>
        <w:spacing w:lineRule="auto" w:line="276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Пчеларството – това са разнообразни продукти (пчелен мед, прополис, пчелен пигмент, полен, пчелна отрова, пчелно млечице, пчелен восък и т.н.), които се използват от хората, поради техния богат химичен състав и широк спектър от положителни свойства. </w:t>
      </w:r>
    </w:p>
    <w:p>
      <w:pPr>
        <w:pStyle w:val="NoSpacing"/>
        <w:spacing w:lineRule="auto" w:line="276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Пчелен пчелен медът има растителен произход и съдържа витамини (А, В1, B2, B6, C, PP, К, Е, пантотенова киселина, фолиева киселина) и повече от 300 микроелемента (манган, силиций, алуминий, бор, хром, пчелен мед, литий, никел, олово, калай, цинк, осмий и др.), които значително ускоряват метаболитните реакции в организма. Пчелен медът е набор от прости захари (гликоза, фруктоза), малко шлака (цветен прашец) и вода. Пчелният мед съдържа също органични киселини (ябълкова, винена, лимонена, млечна и оксалова), биогенни стимуланти (които позитивно влияят на организма, активират неговите жизнено важни функции).</w:t>
      </w:r>
    </w:p>
    <w:p>
      <w:pPr>
        <w:pStyle w:val="NoSpacing"/>
        <w:spacing w:lineRule="auto" w:line="276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</w:r>
    </w:p>
    <w:p>
      <w:pPr>
        <w:pStyle w:val="NoSpacing"/>
        <w:spacing w:lineRule="auto" w:line="276"/>
        <w:ind w:firstLine="708"/>
        <w:jc w:val="center"/>
        <w:rPr>
          <w:rFonts w:ascii="Verdana" w:hAnsi="Verdana"/>
          <w:b/>
          <w:b/>
          <w:i/>
          <w:i/>
          <w:sz w:val="20"/>
          <w:szCs w:val="20"/>
          <w:lang w:val="bg-BG"/>
        </w:rPr>
      </w:pPr>
      <w:r>
        <w:rPr>
          <w:rFonts w:ascii="Verdana" w:hAnsi="Verdana"/>
          <w:b/>
          <w:i/>
          <w:sz w:val="20"/>
          <w:szCs w:val="20"/>
          <w:lang w:val="bg-BG"/>
        </w:rPr>
        <w:t>Хранителна ценност на пчелния мед/100 г.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</w:r>
    </w:p>
    <w:p>
      <w:pPr>
        <w:pStyle w:val="NoSpacing"/>
        <w:spacing w:lineRule="auto" w:line="276"/>
        <w:jc w:val="center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/>
        <w:drawing>
          <wp:inline distT="0" distB="0" distL="0" distR="0">
            <wp:extent cx="5048250" cy="311785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Spacing"/>
        <w:spacing w:lineRule="auto" w:line="276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Пчелният мед е най-богатият на микроелементи растително-животински продукт, затова може да се използва при заболявания, които се лекуват с микроелементи. Комбинацията от макро и микроелементи е много близка до съдържанието на биохимичния състав на човешката кръв.</w:t>
      </w:r>
    </w:p>
    <w:p>
      <w:pPr>
        <w:pStyle w:val="NoSpacing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Химически състав на пчелния мед на 100 g продукт, mg</w:t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tbl>
      <w:tblPr>
        <w:tblStyle w:val="1-31"/>
        <w:tblW w:w="6005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1"/>
        <w:gridCol w:w="18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0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9BBB59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>Витамини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E6EED5" w:val="clear"/>
          </w:tcPr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>Рибофлавин (В12)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insideH w:val="nil"/>
            </w:tcBorders>
            <w:shd w:color="auto" w:fill="E6EED5" w:val="clear"/>
          </w:tcPr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0,038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en-US"/>
              </w:rPr>
              <w:t>mg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 xml:space="preserve">Ниацин (ВЗ)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0.121 mg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E6EED5" w:val="clear"/>
          </w:tcPr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>Пантотенова киселина (В5)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insideH w:val="nil"/>
            </w:tcBorders>
            <w:shd w:color="auto" w:fill="E6EED5" w:val="clear"/>
          </w:tcPr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0.068 mg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 xml:space="preserve">Пиридоксин (В6)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0.024 mg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E6EED5" w:val="clear"/>
          </w:tcPr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 xml:space="preserve">Фолацин (В9)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insideH w:val="nil"/>
            </w:tcBorders>
            <w:shd w:color="auto" w:fill="E6EED5" w:val="clear"/>
          </w:tcPr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2 ug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 xml:space="preserve">Аскорбинова киселина (vit.C)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0.5 mg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0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FC000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>Макро, - микроелементи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 xml:space="preserve">Калций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6 mg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E6EED5" w:val="clear"/>
          </w:tcPr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 xml:space="preserve">Желязо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insideH w:val="nil"/>
            </w:tcBorders>
            <w:shd w:color="auto" w:fill="E6EED5" w:val="clear"/>
          </w:tcPr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0.42 mg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 xml:space="preserve">Магнезий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2 mg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E6EED5" w:val="clear"/>
          </w:tcPr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>Фосфор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insideH w:val="nil"/>
            </w:tcBorders>
            <w:shd w:color="auto" w:fill="E6EED5" w:val="clear"/>
          </w:tcPr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 mg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 xml:space="preserve">Калий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52 mg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E6EED5" w:val="clear"/>
          </w:tcPr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 xml:space="preserve">Натриев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insideH w:val="nil"/>
            </w:tcBorders>
            <w:shd w:color="auto" w:fill="E6EED5" w:val="clear"/>
          </w:tcPr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 mg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color w:val="auto"/>
                <w:sz w:val="20"/>
                <w:szCs w:val="20"/>
                <w:u w:val="none"/>
                <w:lang w:val="bg-BG"/>
              </w:rPr>
              <w:t xml:space="preserve">Цинк </w:t>
            </w:r>
          </w:p>
        </w:tc>
        <w:tc>
          <w:tcPr>
            <w:tcW w:w="1823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0.22 mg</w:t>
            </w:r>
          </w:p>
        </w:tc>
      </w:tr>
    </w:tbl>
    <w:p>
      <w:pPr>
        <w:pStyle w:val="NoSpacing"/>
        <w:ind w:firstLine="708"/>
        <w:jc w:val="center"/>
        <w:rPr>
          <w:rStyle w:val="InternetLink"/>
          <w:rFonts w:ascii="Verdana" w:hAnsi="Verdana"/>
          <w:color w:val="auto"/>
          <w:sz w:val="20"/>
          <w:szCs w:val="20"/>
          <w:u w:val="none"/>
          <w:lang w:val="en-US"/>
        </w:rPr>
      </w:pPr>
      <w:r>
        <w:rPr>
          <w:rFonts w:ascii="Verdana" w:hAnsi="Verdana"/>
          <w:color w:val="auto"/>
          <w:sz w:val="20"/>
          <w:szCs w:val="20"/>
          <w:u w:val="none"/>
          <w:lang w:val="en-US"/>
        </w:rPr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  <w:lang w:val="bg-BG"/>
        </w:rPr>
        <w:t>2. Световният пазар на пчелни продукти.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Пчеларството се практикува на всички континенти, освен на Антарктида. Промишлено специализирано пчеларство с високо механизирани пчелини се развива в Канада, Съединените щати, Австралия, Нова Зеландия и др. Съгласно данни на Продоволствената и селскостопанска организация ООН–FAO, броят на пчелните колонии  в "кошери" през 2016 г. в света са били около 91 млн. Заслужава да се отбележи, че общият брой на пчелните семейства се увеличава средно с 2% годишно.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Броят на пчелните колонии в "кошери" през 2016 г. се е увеличил с 6.7% в сравнение с 2013 г., като от 84.9 милиона единици през 2013 г. са достигнали 90.6 милиона единици през 2016 г.</w:t>
      </w:r>
    </w:p>
    <w:p>
      <w:pPr>
        <w:pStyle w:val="NoSpacing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color w:val="auto"/>
          <w:sz w:val="20"/>
          <w:szCs w:val="20"/>
          <w:u w:val="none"/>
        </w:rPr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Количеството на пчелните колонии в "кошери" в света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 xml:space="preserve"> </w:t>
      </w: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за периода 2013 - 2016 г./милиони единици</w:t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  <w:drawing>
          <wp:inline distT="0" distB="0" distL="0" distR="0">
            <wp:extent cx="3873500" cy="18542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Spacing"/>
        <w:ind w:firstLine="708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 xml:space="preserve">Източник: </w:t>
      </w: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en-US"/>
        </w:rPr>
        <w:t>Faostat</w:t>
      </w:r>
    </w:p>
    <w:p>
      <w:pPr>
        <w:pStyle w:val="NoSpacing"/>
        <w:ind w:firstLine="708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color w:val="auto"/>
          <w:sz w:val="20"/>
          <w:szCs w:val="20"/>
          <w:u w:val="none"/>
        </w:rPr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Най-голям брой пчелни колонии в "кошери", според FAO (2016 г.), има в Азия - 42 милиона, като основната концентрация на пчелни семейства в "кошери" е в Индия (12,5 милиона единици), Китай (9,1 милиона единици).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На територията на европейските страни има повече от 18 милиона пчелни семейства. Повечето от пчелните колонии в "кошери" са съсредоточени в Русия (3,5 милиона единици) и Испания (2,8 милиона единици).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Малко по-малко пчелни колонии в "кошери" има в африканските страни - 17 милиона единици, от които 6,2 милиона са разположени в Етиопия и 3,0 милиона в Република Танзания. В Южна Америка, по-голямата част от пчелните семейства в "кошери" са в Аржентина (3,0 милиона единици). В Северна Америка водещи са САЩ (2,8 милиона единици).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Заслужава да се отбележи, че през 2016 г. броят на пчелните колонии се е увеличил на всички континенти.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color w:val="auto"/>
          <w:sz w:val="20"/>
          <w:szCs w:val="20"/>
          <w:u w:val="none"/>
        </w:rPr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Ръста на пчелните колонии в "кошери" в света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за периода 2013 - 2016 г./милиони единици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tbl>
      <w:tblPr>
        <w:tblStyle w:val="af0"/>
        <w:tblW w:w="9805" w:type="dxa"/>
        <w:jc w:val="left"/>
        <w:tblInd w:w="34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09"/>
        <w:gridCol w:w="3396"/>
      </w:tblGrid>
      <w:tr>
        <w:trPr/>
        <w:tc>
          <w:tcPr>
            <w:tcW w:w="64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b/>
                <w:b/>
                <w:i/>
                <w:i/>
                <w:color w:val="auto"/>
                <w:sz w:val="20"/>
                <w:szCs w:val="20"/>
                <w:u w:val="none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49056A21">
                      <wp:extent cx="3884930" cy="1820545"/>
                      <wp:effectExtent l="0" t="0" r="0" b="0"/>
                      <wp:docPr id="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6">
                                        <a14:imgEffect>
                                          <a14:colorTemperature colorTemp="880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 l="6261" t="2528" r="5869" b="22924"/>
                              <a:stretch/>
                            </pic:blipFill>
                            <pic:spPr>
                              <a:xfrm>
                                <a:off x="0" y="0"/>
                                <a:ext cx="3884400" cy="1819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style="position:absolute;margin-left:0pt;margin-top:-129pt;width:305.8pt;height:143.25pt" wp14:anchorId="49056A21" type="shapetype_75">
                      <v:imagedata r:id="rId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</w:pPr>
            <w:r>
              <w:rPr>
                <w:rFonts w:ascii="Verdana" w:hAnsi="Verdana"/>
                <w:color w:val="auto"/>
                <w:sz w:val="20"/>
                <w:szCs w:val="20"/>
                <w:u w:val="none"/>
              </w:rPr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</w:pPr>
            <w:r>
              <w:rPr>
                <w:rFonts w:ascii="Verdana" w:hAnsi="Verdana"/>
                <w:color w:val="auto"/>
                <w:sz w:val="20"/>
                <w:szCs w:val="20"/>
                <w:u w:val="none"/>
              </w:rPr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00EE1CA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46990</wp:posOffset>
                      </wp:positionV>
                      <wp:extent cx="146685" cy="64135"/>
                      <wp:effectExtent l="0" t="0" r="25400" b="12700"/>
                      <wp:wrapNone/>
                      <wp:docPr id="5" name="Прямоугольник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0" fillcolor="#376092" stroked="t" style="position:absolute;margin-left:4.65pt;margin-top:3.7pt;width:11.45pt;height:4.95pt" wp14:anchorId="00EE1CAE">
                      <w10:wrap type="none"/>
                      <v:fill o:detectmouseclick="t" type="solid" color2="#c89f6d"/>
                      <v:stroke color="#17375e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  <w:t>Африка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24664E6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72390</wp:posOffset>
                      </wp:positionV>
                      <wp:extent cx="146685" cy="64135"/>
                      <wp:effectExtent l="0" t="0" r="25400" b="12700"/>
                      <wp:wrapNone/>
                      <wp:docPr id="6" name="Прямоугольник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56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1" fillcolor="red" stroked="t" style="position:absolute;margin-left:4.65pt;margin-top:5.7pt;width:11.45pt;height:4.95pt" wp14:anchorId="24664E6C">
                      <w10:wrap type="none"/>
                      <v:fill o:detectmouseclick="t" type="solid" color2="aqua"/>
                      <v:stroke color="red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  <w:t>Северна Америка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0E0139F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73025</wp:posOffset>
                      </wp:positionV>
                      <wp:extent cx="146685" cy="64135"/>
                      <wp:effectExtent l="0" t="0" r="25400" b="12700"/>
                      <wp:wrapNone/>
                      <wp:docPr id="7" name="Прямоугольник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560">
                                <a:solidFill>
                                  <a:srgbClr val="00b05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2" fillcolor="#00b050" stroked="t" style="position:absolute;margin-left:4.65pt;margin-top:5.75pt;width:11.45pt;height:4.95pt" wp14:anchorId="0E0139F0">
                      <w10:wrap type="none"/>
                      <v:fill o:detectmouseclick="t" type="solid" color2="#ff4faf"/>
                      <v:stroke color="#00b050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  <w:t>Южна Америка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2126796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79375</wp:posOffset>
                      </wp:positionV>
                      <wp:extent cx="146685" cy="64135"/>
                      <wp:effectExtent l="0" t="0" r="25400" b="12700"/>
                      <wp:wrapNone/>
                      <wp:docPr id="8" name="Прямоугольник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560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3" fillcolor="#7030a0" stroked="t" style="position:absolute;margin-left:4.65pt;margin-top:6.25pt;width:11.45pt;height:4.95pt" wp14:anchorId="2126796D">
                      <w10:wrap type="none"/>
                      <v:fill o:detectmouseclick="t" type="solid" color2="#8fcf5f"/>
                      <v:stroke color="#7030a0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  <w:t>Азия</w:t>
              <w:tab/>
              <w:t xml:space="preserve"> 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7A2B48A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73660</wp:posOffset>
                      </wp:positionV>
                      <wp:extent cx="146685" cy="64135"/>
                      <wp:effectExtent l="0" t="0" r="25400" b="12700"/>
                      <wp:wrapNone/>
                      <wp:docPr id="9" name="Прямоугольник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2556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7" fillcolor="#31859c" stroked="t" style="position:absolute;margin-left:4.65pt;margin-top:5.8pt;width:11.45pt;height:4.95pt" wp14:anchorId="7A2B48AF">
                      <w10:wrap type="none"/>
                      <v:fill o:detectmouseclick="t" type="solid" color2="#ce7a63"/>
                      <v:stroke color="#31859c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Европа       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b/>
                <w:b/>
                <w:i/>
                <w:i/>
                <w:color w:val="auto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5FC5265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67310</wp:posOffset>
                      </wp:positionV>
                      <wp:extent cx="146685" cy="64135"/>
                      <wp:effectExtent l="0" t="0" r="25400" b="12700"/>
                      <wp:wrapNone/>
                      <wp:docPr id="10" name="Прямоугольник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56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8" fillcolor="#e46c0a" stroked="t" style="position:absolute;margin-left:4.65pt;margin-top:5.3pt;width:11.45pt;height:4.95pt" wp14:anchorId="5FC52657">
                      <w10:wrap type="none"/>
                      <v:fill o:detectmouseclick="t" type="solid" color2="#1b93f5"/>
                      <v:stroke color="#e46c0a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</w:rPr>
              <w:t>Австралия и Нова Зенландия</w:t>
            </w:r>
          </w:p>
        </w:tc>
      </w:tr>
    </w:tbl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16"/>
          <w:szCs w:val="16"/>
          <w:u w:val="none"/>
        </w:rPr>
      </w:pPr>
      <w:r>
        <w:rPr>
          <w:rStyle w:val="InternetLink"/>
          <w:rFonts w:ascii="Verdana" w:hAnsi="Verdana"/>
          <w:color w:val="auto"/>
          <w:sz w:val="16"/>
          <w:szCs w:val="16"/>
          <w:u w:val="none"/>
        </w:rPr>
        <w:t xml:space="preserve">  </w:t>
      </w:r>
      <w:r>
        <w:rPr>
          <w:rStyle w:val="InternetLink"/>
          <w:rFonts w:ascii="Verdana" w:hAnsi="Verdana"/>
          <w:color w:val="auto"/>
          <w:sz w:val="16"/>
          <w:szCs w:val="16"/>
          <w:u w:val="none"/>
        </w:rPr>
        <w:tab/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18"/>
          <w:szCs w:val="18"/>
          <w:u w:val="none"/>
        </w:rPr>
      </w:pPr>
      <w:r>
        <w:rPr>
          <w:rStyle w:val="InternetLink"/>
          <w:rFonts w:ascii="Verdana" w:hAnsi="Verdana"/>
          <w:color w:val="auto"/>
          <w:sz w:val="18"/>
          <w:szCs w:val="18"/>
          <w:u w:val="none"/>
        </w:rPr>
        <w:t xml:space="preserve">Източник: </w:t>
      </w:r>
      <w:r>
        <w:rPr>
          <w:rStyle w:val="InternetLink"/>
          <w:rFonts w:ascii="Verdana" w:hAnsi="Verdana"/>
          <w:color w:val="auto"/>
          <w:sz w:val="18"/>
          <w:szCs w:val="18"/>
          <w:u w:val="none"/>
          <w:lang w:val="en-US"/>
        </w:rPr>
        <w:t>Faostat</w:t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Страни лидери по количество на пчелни колонии в "кошери" в света</w:t>
      </w:r>
    </w:p>
    <w:p>
      <w:pPr>
        <w:pStyle w:val="NoSpacing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за периода 2013 - 2016 г./милиони единици</w:t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tbl>
      <w:tblPr>
        <w:tblStyle w:val="af0"/>
        <w:tblW w:w="9805" w:type="dxa"/>
        <w:jc w:val="left"/>
        <w:tblInd w:w="3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8"/>
        <w:gridCol w:w="3287"/>
      </w:tblGrid>
      <w:tr>
        <w:trPr/>
        <w:tc>
          <w:tcPr>
            <w:tcW w:w="65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Style w:val="InternetLink"/>
                <w:rFonts w:ascii="Verdana" w:hAnsi="Verdana"/>
                <w:b/>
                <w:b/>
                <w:i/>
                <w:i/>
                <w:color w:val="auto"/>
                <w:sz w:val="20"/>
                <w:szCs w:val="20"/>
                <w:u w:val="none"/>
                <w:lang w:val="bg-BG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644111E3">
                      <wp:extent cx="4113530" cy="2181860"/>
                      <wp:effectExtent l="0" t="0" r="0" b="0"/>
                      <wp:docPr id="1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colorTemperature colorTemp="880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 l="8159" t="4693" r="17648" b="23951"/>
                              <a:stretch/>
                            </pic:blipFill>
                            <pic:spPr>
                              <a:xfrm>
                                <a:off x="0" y="0"/>
                                <a:ext cx="4113000" cy="2181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52.7pt;width:323.8pt;height:171.7pt" wp14:anchorId="644111E3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r>
          </w:p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60A5164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50800</wp:posOffset>
                      </wp:positionV>
                      <wp:extent cx="146685" cy="64135"/>
                      <wp:effectExtent l="0" t="0" r="25400" b="12700"/>
                      <wp:wrapNone/>
                      <wp:docPr id="12" name="Прямоугольник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2556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0" fillcolor="#558ed5" stroked="t" style="position:absolute;margin-left:9.4pt;margin-top:4pt;width:11.45pt;height:4.95pt" wp14:anchorId="60A51646">
                      <w10:wrap type="none"/>
                      <v:fill o:detectmouseclick="t" type="solid" color2="#aa712a"/>
                      <v:stroke color="#558ed5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Аржентина</w:t>
            </w:r>
          </w:p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16C264F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62230</wp:posOffset>
                      </wp:positionV>
                      <wp:extent cx="146685" cy="64135"/>
                      <wp:effectExtent l="0" t="0" r="25400" b="12700"/>
                      <wp:wrapNone/>
                      <wp:docPr id="13" name="Прямоугольник 67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25560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72" fillcolor="#c00000" stroked="t" style="position:absolute;margin-left:9.9pt;margin-top:4.9pt;width:11.45pt;height:4.95pt" wp14:anchorId="16C264F5">
                      <w10:wrap type="none"/>
                      <v:fill o:detectmouseclick="t" type="solid" color2="#3fffff"/>
                      <v:stroke color="#c00000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Иран</w:t>
            </w:r>
          </w:p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5057657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61595</wp:posOffset>
                      </wp:positionV>
                      <wp:extent cx="146685" cy="64135"/>
                      <wp:effectExtent l="0" t="0" r="25400" b="12700"/>
                      <wp:wrapNone/>
                      <wp:docPr id="14" name="Прямоугольник 6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2556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73" fillcolor="#77933c" stroked="t" style="position:absolute;margin-left:10.4pt;margin-top:4.85pt;width:11.45pt;height:4.95pt" wp14:anchorId="50576573">
                      <w10:wrap type="none"/>
                      <v:fill o:detectmouseclick="t" type="solid" color2="#886cc3"/>
                      <v:stroke color="#77933c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Индия</w:t>
            </w:r>
          </w:p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62BB3D6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60960</wp:posOffset>
                      </wp:positionV>
                      <wp:extent cx="146685" cy="64135"/>
                      <wp:effectExtent l="0" t="0" r="25400" b="12700"/>
                      <wp:wrapNone/>
                      <wp:docPr id="15" name="Прямоугольник 6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2556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74" fillcolor="#604a7b" stroked="t" style="position:absolute;margin-left:10.9pt;margin-top:4.8pt;width:11.45pt;height:4.95pt" wp14:anchorId="62BB3D6C">
                      <w10:wrap type="none"/>
                      <v:fill o:detectmouseclick="t" type="solid" color2="#9fb584"/>
                      <v:stroke color="#604a7b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Испания</w:t>
            </w:r>
          </w:p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 wp14:anchorId="07EF753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61595</wp:posOffset>
                      </wp:positionV>
                      <wp:extent cx="146685" cy="64135"/>
                      <wp:effectExtent l="0" t="0" r="25400" b="12700"/>
                      <wp:wrapNone/>
                      <wp:docPr id="16" name="Прямоугольник 6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2556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77" fillcolor="#31859c" stroked="t" style="position:absolute;margin-left:10.9pt;margin-top:4.85pt;width:11.45pt;height:4.95pt" wp14:anchorId="07EF7539">
                      <w10:wrap type="none"/>
                      <v:fill o:detectmouseclick="t" type="solid" color2="#ce7a63"/>
                      <v:stroke color="#31859c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Китай</w:t>
            </w:r>
          </w:p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 wp14:anchorId="6B687CF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60325</wp:posOffset>
                      </wp:positionV>
                      <wp:extent cx="146685" cy="64135"/>
                      <wp:effectExtent l="0" t="0" r="25400" b="12700"/>
                      <wp:wrapNone/>
                      <wp:docPr id="17" name="Прямоугольник 67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56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78" fillcolor="#e46c0a" stroked="t" style="position:absolute;margin-left:10.4pt;margin-top:4.75pt;width:11.45pt;height:4.95pt" wp14:anchorId="6B687CF4">
                      <w10:wrap type="none"/>
                      <v:fill o:detectmouseclick="t" type="solid" color2="#1b93f5"/>
                      <v:stroke color="#e46c0a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Русия</w:t>
            </w:r>
          </w:p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 wp14:anchorId="54AAF610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59690</wp:posOffset>
                      </wp:positionV>
                      <wp:extent cx="146685" cy="64135"/>
                      <wp:effectExtent l="0" t="0" r="25400" b="12700"/>
                      <wp:wrapNone/>
                      <wp:docPr id="18" name="Прямоугольник 67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56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79" fillcolor="#a6a6a6" stroked="t" style="position:absolute;margin-left:10.4pt;margin-top:4.7pt;width:11.45pt;height:4.95pt" wp14:anchorId="54AAF610">
                      <w10:wrap type="none"/>
                      <v:fill o:detectmouseclick="t" type="solid" color2="#595959"/>
                      <v:stroke color="#a6a6a6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Турция</w:t>
            </w:r>
          </w:p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 wp14:anchorId="6E89C55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57150</wp:posOffset>
                      </wp:positionV>
                      <wp:extent cx="146685" cy="64135"/>
                      <wp:effectExtent l="0" t="0" r="25400" b="12700"/>
                      <wp:wrapNone/>
                      <wp:docPr id="19" name="Прямоугольник 6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2556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80" fillcolor="#d99694" stroked="t" style="position:absolute;margin-left:10.9pt;margin-top:4.5pt;width:11.45pt;height:4.95pt" wp14:anchorId="6E89C559">
                      <w10:wrap type="none"/>
                      <v:fill o:detectmouseclick="t" type="solid" color2="#26696b"/>
                      <v:stroke color="#d99694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САЩ</w:t>
            </w:r>
          </w:p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8" wp14:anchorId="54281193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55245</wp:posOffset>
                      </wp:positionV>
                      <wp:extent cx="146685" cy="64135"/>
                      <wp:effectExtent l="0" t="0" r="25400" b="12700"/>
                      <wp:wrapNone/>
                      <wp:docPr id="20" name="Прямоугольник 68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2556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82" fillcolor="#c3d69b" stroked="t" style="position:absolute;margin-left:10.9pt;margin-top:4.35pt;width:11.45pt;height:4.95pt" wp14:anchorId="54281193">
                      <w10:wrap type="none"/>
                      <v:fill o:detectmouseclick="t" type="solid" color2="#3c2964"/>
                      <v:stroke color="#c3d69b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Етиопия</w:t>
            </w:r>
          </w:p>
          <w:p>
            <w:pPr>
              <w:pStyle w:val="NoSpacing"/>
              <w:spacing w:lineRule="auto" w:line="240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 wp14:anchorId="7DEA7282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53340</wp:posOffset>
                      </wp:positionV>
                      <wp:extent cx="146685" cy="64135"/>
                      <wp:effectExtent l="0" t="0" r="25400" b="12700"/>
                      <wp:wrapNone/>
                      <wp:docPr id="21" name="Прямоугольник 68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2556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83" fillcolor="#b3a2c7" stroked="t" style="position:absolute;margin-left:10.9pt;margin-top:4.2pt;width:11.45pt;height:4.95pt" wp14:anchorId="7DEA7282">
                      <w10:wrap type="none"/>
                      <v:fill o:detectmouseclick="t" type="solid" color2="#4c5d38"/>
                      <v:stroke color="#b3a2c7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Република Танзания</w:t>
            </w:r>
          </w:p>
        </w:tc>
      </w:tr>
    </w:tbl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18"/>
          <w:szCs w:val="18"/>
          <w:u w:val="none"/>
        </w:rPr>
      </w:pPr>
      <w:r>
        <w:rPr>
          <w:rStyle w:val="InternetLink"/>
          <w:rFonts w:ascii="Verdana" w:hAnsi="Verdana"/>
          <w:color w:val="auto"/>
          <w:sz w:val="18"/>
          <w:szCs w:val="18"/>
          <w:u w:val="none"/>
        </w:rPr>
        <w:t xml:space="preserve">Източник: </w:t>
      </w:r>
      <w:r>
        <w:rPr>
          <w:rStyle w:val="InternetLink"/>
          <w:rFonts w:ascii="Verdana" w:hAnsi="Verdana"/>
          <w:color w:val="auto"/>
          <w:sz w:val="18"/>
          <w:szCs w:val="18"/>
          <w:u w:val="none"/>
          <w:lang w:val="en-US"/>
        </w:rPr>
        <w:t>Faostat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color w:val="auto"/>
          <w:sz w:val="18"/>
          <w:szCs w:val="18"/>
          <w:u w:val="none"/>
        </w:rPr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 xml:space="preserve">Световният пазар на пчелен мед е един от най-глобализираните продоволствени пазари. Според  FAO, през 2016 г. световното производство на пчелен мед възлиза на 1,8 милиона тона, което е с 38,8 хиляди тона по-малко от 2015 година. Трябва да се отбележи, че през разглеждания период 2013-2016 г. световното производство на пчелен мед показва нестабилна динамика. 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Например, през 2014 г., производството на пчелен мед в света е намаляло с 0,3% (1636,9 хил. тона през 2013 г., а през 2014 г. - 1632,1 хил. тона), като през 2015 г. тази цифра се е увеличила до 1825,8 хил. тона (+11,9%). През 2016 г., както беше отбелязано по-горе, вече се наблюдава спад в производството на пчелен мед до 1 787 хиляди тона. Като цяло, от 2013 г. световното производство на пчелен мед е нараснало</w:t>
      </w:r>
      <w:r>
        <w:rPr>
          <w:rStyle w:val="InternetLink"/>
          <w:rFonts w:ascii="Verdana" w:hAnsi="Verdana"/>
          <w:color w:val="auto"/>
          <w:sz w:val="20"/>
          <w:szCs w:val="20"/>
          <w:u w:val="none"/>
        </w:rPr>
        <w:t xml:space="preserve"> с 9.2%.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color w:val="auto"/>
          <w:sz w:val="20"/>
          <w:szCs w:val="20"/>
          <w:u w:val="none"/>
        </w:rPr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Производството на пчелен мед в света за периода 2013 - 2016 г./хил. тона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color w:val="auto"/>
          <w:sz w:val="18"/>
          <w:szCs w:val="18"/>
          <w:u w:val="none"/>
        </w:rPr>
      </w:pPr>
      <w:r>
        <w:rPr/>
        <w:drawing>
          <wp:inline distT="0" distB="0" distL="0" distR="0">
            <wp:extent cx="3581400" cy="1847850"/>
            <wp:effectExtent l="0" t="0" r="0" b="0"/>
            <wp:docPr id="2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Spacing"/>
        <w:spacing w:lineRule="auto" w:line="276"/>
        <w:ind w:firstLine="708"/>
        <w:rPr>
          <w:rStyle w:val="InternetLink"/>
          <w:rFonts w:ascii="Verdana" w:hAnsi="Verdana"/>
          <w:color w:val="auto"/>
          <w:sz w:val="18"/>
          <w:szCs w:val="18"/>
          <w:u w:val="none"/>
        </w:rPr>
      </w:pPr>
      <w:r>
        <w:rPr>
          <w:rStyle w:val="InternetLink"/>
          <w:rFonts w:ascii="Verdana" w:hAnsi="Verdana"/>
          <w:color w:val="auto"/>
          <w:sz w:val="18"/>
          <w:szCs w:val="18"/>
          <w:u w:val="none"/>
        </w:rPr>
        <w:t xml:space="preserve">Източник: </w:t>
      </w:r>
      <w:r>
        <w:rPr>
          <w:rStyle w:val="InternetLink"/>
          <w:rFonts w:ascii="Verdana" w:hAnsi="Verdana"/>
          <w:color w:val="auto"/>
          <w:sz w:val="18"/>
          <w:szCs w:val="18"/>
          <w:u w:val="none"/>
          <w:lang w:val="en-US"/>
        </w:rPr>
        <w:t>Faostat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Решаваща роля на световния пазар на пчелен мед играе Китай, като основен световен производител и износител. Китай се явява световен лидер в производството на пчелен мед не за първа година и все още запазва първенството си, като произвежда повече от 450 000 тона. През 2016 г. делът на страната в световен мащаб по производство на пчелен мед е 28.1%. Турция е втора в света по производство на пчелен мед – със среден годишен показател 102 000 тона пчелни продукти. Делът на страната в световното производство на пчелен мед е 6%.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Третото място заема Иран с годишно производство от 78 000 тона. През 2016 г. делът по производство на страната е бил 4.5%. На четвърто място са Съединените щати с производствен дял от 4,1% (среден годишен показател от 73 000 тона от продукта). Около 4% от целия пчелен мед се произвежда от Русия (70 000 тона пчелен мед годишно).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  <w:lang w:val="bg-BG"/>
        </w:rPr>
        <w:t>Водещи държави в производството на пчелен мед в света</w:t>
      </w:r>
    </w:p>
    <w:p>
      <w:pPr>
        <w:pStyle w:val="NoSpacing"/>
        <w:spacing w:lineRule="auto" w:line="276"/>
        <w:ind w:firstLine="708"/>
        <w:jc w:val="center"/>
        <w:rPr/>
      </w:pP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  <w:lang w:val="bg-BG"/>
        </w:rPr>
        <w:t>за периода 2013-2016 г./хиляди тона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/>
      </w:r>
    </w:p>
    <w:tbl>
      <w:tblPr>
        <w:tblStyle w:val="af0"/>
        <w:tblW w:w="9689" w:type="dxa"/>
        <w:jc w:val="left"/>
        <w:tblInd w:w="5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7"/>
        <w:gridCol w:w="3062"/>
      </w:tblGrid>
      <w:tr>
        <w:trPr/>
        <w:tc>
          <w:tcPr>
            <w:tcW w:w="66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b/>
                <w:b/>
                <w:color w:val="auto"/>
                <w:sz w:val="20"/>
                <w:szCs w:val="20"/>
                <w:u w:val="none"/>
                <w:lang w:val="bg-BG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54CBB47B">
                      <wp:extent cx="3963035" cy="2134235"/>
                      <wp:effectExtent l="0" t="0" r="0" b="0"/>
                      <wp:docPr id="2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colorTemperature colorTemp="880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 l="2423" t="2470" r="6511" b="11231"/>
                              <a:stretch/>
                            </pic:blipFill>
                            <pic:spPr>
                              <a:xfrm>
                                <a:off x="0" y="0"/>
                                <a:ext cx="3962520" cy="2133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68.05pt;width:311.95pt;height:167.95pt;mso-position-vertical:top" wp14:anchorId="54CBB47B" type="shapetype_75">
                      <v:imagedata r:id="rId1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0" wp14:anchorId="5ED9F8A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46990</wp:posOffset>
                      </wp:positionV>
                      <wp:extent cx="146685" cy="64135"/>
                      <wp:effectExtent l="0" t="0" r="25400" b="12700"/>
                      <wp:wrapNone/>
                      <wp:docPr id="24" name="Прямоугольник 68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792c5"/>
                              </a:solidFill>
                              <a:ln w="25560">
                                <a:solidFill>
                                  <a:srgbClr val="6792c5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88" fillcolor="#6792c5" stroked="t" style="position:absolute;margin-left:-1.4pt;margin-top:3.7pt;width:11.45pt;height:4.95pt" wp14:anchorId="5ED9F8A7">
                      <w10:wrap type="none"/>
                      <v:fill o:detectmouseclick="t" type="solid" color2="#986d3a"/>
                      <v:stroke color="#6792c5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Аржентина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 wp14:anchorId="03F9C96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22860</wp:posOffset>
                      </wp:positionV>
                      <wp:extent cx="146685" cy="64135"/>
                      <wp:effectExtent l="0" t="0" r="25400" b="12700"/>
                      <wp:wrapNone/>
                      <wp:docPr id="25" name="Прямоугольник 6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25560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90" fillcolor="#c00000" stroked="t" style="position:absolute;margin-left:-1.4pt;margin-top:1.8pt;width:11.45pt;height:4.95pt" wp14:anchorId="03F9C96E">
                      <w10:wrap type="none"/>
                      <v:fill o:detectmouseclick="t" type="solid" color2="#3fffff"/>
                      <v:stroke color="#c00000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Украйна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2" wp14:anchorId="47C58EE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41275</wp:posOffset>
                      </wp:positionV>
                      <wp:extent cx="146685" cy="64135"/>
                      <wp:effectExtent l="0" t="0" r="25400" b="12700"/>
                      <wp:wrapNone/>
                      <wp:docPr id="26" name="Прямоугольник 69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2556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91" fillcolor="#c3d69b" stroked="t" style="position:absolute;margin-left:-1.9pt;margin-top:3.25pt;width:11.45pt;height:4.95pt" wp14:anchorId="47C58EEA">
                      <w10:wrap type="none"/>
                      <v:fill o:detectmouseclick="t" type="solid" color2="#3c2964"/>
                      <v:stroke color="#c3d69b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Етиопия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3" wp14:anchorId="3CC2A7D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55245</wp:posOffset>
                      </wp:positionV>
                      <wp:extent cx="146685" cy="64135"/>
                      <wp:effectExtent l="0" t="0" r="25400" b="12700"/>
                      <wp:wrapNone/>
                      <wp:docPr id="27" name="Прямоугольник 6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970a8"/>
                              </a:solidFill>
                              <a:ln w="25560">
                                <a:solidFill>
                                  <a:srgbClr val="8970a8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92" fillcolor="#8970a8" stroked="t" style="position:absolute;margin-left:-1.9pt;margin-top:4.35pt;width:11.45pt;height:4.95pt" wp14:anchorId="3CC2A7D6">
                      <w10:wrap type="none"/>
                      <v:fill o:detectmouseclick="t" type="solid" color2="#768f57"/>
                      <v:stroke color="#8970a8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Китай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4" wp14:anchorId="24EA582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36195</wp:posOffset>
                      </wp:positionV>
                      <wp:extent cx="146685" cy="64135"/>
                      <wp:effectExtent l="0" t="0" r="25400" b="12700"/>
                      <wp:wrapNone/>
                      <wp:docPr id="28" name="Прямоугольник 6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58ed5"/>
                              </a:solidFill>
                              <a:ln w="25560">
                                <a:solidFill>
                                  <a:srgbClr val="558ed5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93" fillcolor="#558ed5" stroked="t" style="position:absolute;margin-left:-1.9pt;margin-top:2.85pt;width:11.45pt;height:4.95pt" wp14:anchorId="24EA5822">
                      <w10:wrap type="none"/>
                      <v:fill o:detectmouseclick="t" type="solid" color2="#aa712a"/>
                      <v:stroke color="#558ed5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Русия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5" wp14:anchorId="3FE6DDB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62230</wp:posOffset>
                      </wp:positionV>
                      <wp:extent cx="146685" cy="64135"/>
                      <wp:effectExtent l="0" t="0" r="25400" b="12700"/>
                      <wp:wrapNone/>
                      <wp:docPr id="29" name="Прямоугольник 6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56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94" fillcolor="#e46c0a" stroked="t" style="position:absolute;margin-left:-1.9pt;margin-top:4.9pt;width:11.45pt;height:4.95pt" wp14:anchorId="3FE6DDB5">
                      <w10:wrap type="none"/>
                      <v:fill o:detectmouseclick="t" type="solid" color2="#1b93f5"/>
                      <v:stroke color="#e46c0a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Индия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6" wp14:anchorId="68D1E9F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67945</wp:posOffset>
                      </wp:positionV>
                      <wp:extent cx="146685" cy="64135"/>
                      <wp:effectExtent l="0" t="0" r="25400" b="12700"/>
                      <wp:wrapNone/>
                      <wp:docPr id="30" name="Прямоугольник 69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2556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95" fillcolor="#b3a2c7" stroked="t" style="position:absolute;margin-left:-1.4pt;margin-top:5.35pt;width:11.45pt;height:4.95pt" wp14:anchorId="68D1E9F7">
                      <w10:wrap type="none"/>
                      <v:fill o:detectmouseclick="t" type="solid" color2="#4c5d38"/>
                      <v:stroke color="#b3a2c7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Турция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7" wp14:anchorId="0332E69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43815</wp:posOffset>
                      </wp:positionV>
                      <wp:extent cx="146685" cy="64135"/>
                      <wp:effectExtent l="0" t="0" r="25400" b="12700"/>
                      <wp:wrapNone/>
                      <wp:docPr id="31" name="Прямоугольник 69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56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96" fillcolor="#e6b9b8" stroked="t" style="position:absolute;margin-left:-1.4pt;margin-top:3.45pt;width:11.45pt;height:4.95pt" wp14:anchorId="0332E690">
                      <w10:wrap type="none"/>
                      <v:fill o:detectmouseclick="t" type="solid" color2="#194647"/>
                      <v:stroke color="#e6b9b8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Мексико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8" wp14:anchorId="3FA5444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43815</wp:posOffset>
                      </wp:positionV>
                      <wp:extent cx="146685" cy="64135"/>
                      <wp:effectExtent l="0" t="0" r="25400" b="12700"/>
                      <wp:wrapNone/>
                      <wp:docPr id="32" name="Прямоугольник 6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cc82"/>
                              </a:solidFill>
                              <a:ln w="25560">
                                <a:solidFill>
                                  <a:srgbClr val="b3cc82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97" fillcolor="#b3cc82" stroked="t" style="position:absolute;margin-left:-1.4pt;margin-top:3.45pt;width:11.45pt;height:4.95pt" wp14:anchorId="3FA54445">
                      <w10:wrap type="none"/>
                      <v:fill o:detectmouseclick="t" type="solid" color2="#4c337d"/>
                      <v:stroke color="#b3cc82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САЩ</w:t>
            </w:r>
          </w:p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b/>
                <w:b/>
                <w:color w:val="auto"/>
                <w:sz w:val="20"/>
                <w:szCs w:val="20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9" wp14:anchorId="1C929FD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45085</wp:posOffset>
                      </wp:positionV>
                      <wp:extent cx="146685" cy="64135"/>
                      <wp:effectExtent l="0" t="0" r="25400" b="12700"/>
                      <wp:wrapNone/>
                      <wp:docPr id="33" name="Прямоугольник 6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6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780b2"/>
                              </a:solidFill>
                              <a:ln w="25560">
                                <a:solidFill>
                                  <a:srgbClr val="9780b2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98" fillcolor="#9780b2" stroked="t" style="position:absolute;margin-left:-1.4pt;margin-top:3.55pt;width:11.45pt;height:4.95pt" wp14:anchorId="1C929FDE">
                      <w10:wrap type="none"/>
                      <v:fill o:detectmouseclick="t" type="solid" color2="#687f4d"/>
                      <v:stroke color="#9780b2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     </w:t>
            </w: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Иран</w:t>
            </w:r>
          </w:p>
        </w:tc>
      </w:tr>
    </w:tbl>
    <w:p>
      <w:pPr>
        <w:pStyle w:val="NoSpacing"/>
        <w:spacing w:lineRule="auto" w:line="276"/>
        <w:ind w:firstLine="708"/>
        <w:rPr>
          <w:rStyle w:val="InternetLink"/>
          <w:rFonts w:ascii="Verdana" w:hAnsi="Verdana"/>
          <w:color w:val="auto"/>
          <w:sz w:val="18"/>
          <w:szCs w:val="18"/>
          <w:u w:val="none"/>
        </w:rPr>
      </w:pPr>
      <w:r>
        <w:rPr>
          <w:rStyle w:val="InternetLink"/>
          <w:rFonts w:ascii="Verdana" w:hAnsi="Verdana"/>
          <w:color w:val="auto"/>
          <w:sz w:val="18"/>
          <w:szCs w:val="18"/>
          <w:u w:val="none"/>
        </w:rPr>
        <w:t xml:space="preserve">Източник: </w:t>
      </w:r>
      <w:r>
        <w:rPr>
          <w:rStyle w:val="InternetLink"/>
          <w:rFonts w:ascii="Verdana" w:hAnsi="Verdana"/>
          <w:color w:val="auto"/>
          <w:sz w:val="18"/>
          <w:szCs w:val="18"/>
          <w:u w:val="none"/>
          <w:lang w:val="en-US"/>
        </w:rPr>
        <w:t>Faostat</w:t>
      </w:r>
    </w:p>
    <w:p>
      <w:pPr>
        <w:pStyle w:val="NoSpacing"/>
        <w:spacing w:lineRule="auto" w:line="276"/>
        <w:ind w:firstLine="708"/>
        <w:rPr>
          <w:rStyle w:val="InternetLink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color w:val="auto"/>
          <w:sz w:val="18"/>
          <w:szCs w:val="18"/>
          <w:u w:val="none"/>
        </w:rPr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Заслужава да се отбележи, че през 2016 г. повечето от водещите страни намаляват производството си на пчелен мед - Турция с 2%, Украйна с 6.8%, Аржентина с 11.8%, Мексико с 10,5%, Етиопия с 19,3%.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  <w:lang w:val="bg-BG"/>
        </w:rPr>
        <w:t>3.</w:t>
      </w: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 xml:space="preserve"> </w:t>
      </w: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  <w:lang w:val="bg-BG"/>
        </w:rPr>
        <w:t>Световната търговия с пчелен мед.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Практически всички развити страни не са в състояние да посрещнат нуждите на населението си от пчелен мед за сметка на собственото си производство. В световната търговия с пчелен мед участват 150 държави.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Според ФАО световният пазар на пчелен мед е 1,6-1,8 милиона тона, от които 35-40% се изнасят. Обемът на световната търговия с пчелен мед надхвърля 2,2 милиарда долара.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Според информационното списание "World¢sTopExports" (WTEx) през 2016 г. световният износ на пчелен мед в парично изражение възлиза на 2,2 млрд. долара. В сравнение с 2015 г. стойността на световния износ на пчелен мед е намаляла с 3,6%. WTEx съставя списък на TOP-15 страни-износители на пчелен мед в парично изражение през 2016 г., които заемат три четвърти (77,2%) от световния износ на продукта.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Делът на страните от европейския континент съставлява 36.8% от общите продажби в света. На второ място е Азия с дял от световния износ 23,65%, 14.5% са страните от Латинска Америка (за изключение на Мексико) и страните от Карибския басейн. Четвъртата позиция заемат износителите от Океания, където основният износ се пада на Нова Зеландия и Австралия - 10,6%. Делът на Северна Америка е 7.8%. Около 7% от световния износ на пчелен мед принадлежи на страните от Африка.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Делът на континентите в световния експорт на пчелен мед през 2016 г./%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/>
        <w:drawing>
          <wp:inline distT="0" distB="0" distL="0" distR="0">
            <wp:extent cx="4159250" cy="2051050"/>
            <wp:effectExtent l="0" t="0" r="0" b="0"/>
            <wp:docPr id="3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NoSpacing"/>
        <w:spacing w:lineRule="auto" w:line="276"/>
        <w:ind w:firstLine="708"/>
        <w:rPr>
          <w:rStyle w:val="InternetLink"/>
          <w:rFonts w:ascii="Verdana" w:hAnsi="Verdana"/>
          <w:color w:val="auto"/>
          <w:sz w:val="18"/>
          <w:szCs w:val="18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rPr>
          <w:rStyle w:val="InternetLink"/>
          <w:rFonts w:ascii="Verdana" w:hAnsi="Verdana"/>
          <w:color w:val="auto"/>
          <w:sz w:val="18"/>
          <w:szCs w:val="18"/>
          <w:u w:val="none"/>
        </w:rPr>
      </w:pPr>
      <w:r>
        <w:rPr>
          <w:rStyle w:val="InternetLink"/>
          <w:rFonts w:ascii="Verdana" w:hAnsi="Verdana"/>
          <w:color w:val="auto"/>
          <w:sz w:val="18"/>
          <w:szCs w:val="18"/>
          <w:u w:val="none"/>
          <w:lang w:val="bg-BG"/>
        </w:rPr>
        <w:t xml:space="preserve">Източник: </w:t>
      </w:r>
      <w:r>
        <w:rPr>
          <w:rStyle w:val="InternetLink"/>
          <w:rFonts w:ascii="Verdana" w:hAnsi="Verdana"/>
          <w:color w:val="auto"/>
          <w:sz w:val="18"/>
          <w:szCs w:val="18"/>
          <w:u w:val="none"/>
          <w:lang w:val="en-US"/>
        </w:rPr>
        <w:t>WTEx</w:t>
      </w:r>
      <w:r>
        <w:rPr>
          <w:rStyle w:val="InternetLink"/>
          <w:rFonts w:ascii="Verdana" w:hAnsi="Verdana"/>
          <w:color w:val="auto"/>
          <w:sz w:val="18"/>
          <w:szCs w:val="18"/>
          <w:u w:val="none"/>
        </w:rPr>
        <w:t>, Мир пчеловодства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Китай си остава основният износител на пчелен мед през 2016 г. Износа на страната в парично изражение възлиза на 276.6 млн. долара. Нова Зеландия си остава втори по големина износител на пчелен мед след Китай. През 2016 година е експортиран пчелен мед на 206.7 милиона долара. Аржентина е на трето място по износ на пчелен мед (168.9 млн. долара).</w:t>
      </w:r>
    </w:p>
    <w:p>
      <w:pPr>
        <w:pStyle w:val="NoSpacing"/>
        <w:spacing w:lineRule="auto" w:line="276"/>
        <w:ind w:firstLine="708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Делът на водещите 15 държави износителки на пчелен мед през 2016</w:t>
      </w: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  <w:lang w:val="bg-BG"/>
        </w:rPr>
        <w:t xml:space="preserve"> г./%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/>
        <w:drawing>
          <wp:inline distT="0" distB="0" distL="0" distR="0">
            <wp:extent cx="5392420" cy="2679065"/>
            <wp:effectExtent l="0" t="0" r="0" b="0"/>
            <wp:docPr id="3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NoSpacing"/>
        <w:spacing w:lineRule="auto" w:line="276"/>
        <w:ind w:firstLine="708"/>
        <w:rPr>
          <w:rStyle w:val="InternetLink"/>
          <w:rFonts w:ascii="Verdana" w:hAnsi="Verdana"/>
          <w:color w:val="auto"/>
          <w:sz w:val="18"/>
          <w:szCs w:val="18"/>
          <w:u w:val="none"/>
        </w:rPr>
      </w:pPr>
      <w:r>
        <w:rPr>
          <w:rStyle w:val="InternetLink"/>
          <w:rFonts w:ascii="Verdana" w:hAnsi="Verdana"/>
          <w:color w:val="auto"/>
          <w:sz w:val="18"/>
          <w:szCs w:val="18"/>
          <w:u w:val="none"/>
          <w:lang w:val="bg-BG"/>
        </w:rPr>
        <w:t xml:space="preserve">Източник: </w:t>
      </w:r>
      <w:r>
        <w:rPr>
          <w:rStyle w:val="InternetLink"/>
          <w:rFonts w:ascii="Verdana" w:hAnsi="Verdana"/>
          <w:color w:val="auto"/>
          <w:sz w:val="18"/>
          <w:szCs w:val="18"/>
          <w:u w:val="none"/>
          <w:lang w:val="en-US"/>
        </w:rPr>
        <w:t>WTEx</w:t>
      </w:r>
    </w:p>
    <w:p>
      <w:pPr>
        <w:pStyle w:val="NoSpacing"/>
        <w:spacing w:lineRule="auto" w:line="276"/>
        <w:ind w:firstLine="708"/>
        <w:rPr>
          <w:rStyle w:val="InternetLink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color w:val="auto"/>
          <w:sz w:val="18"/>
          <w:szCs w:val="18"/>
          <w:u w:val="none"/>
        </w:rPr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Експорта на пчелен мед по страни през 2016 г./милиони долари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12"/>
          <w:szCs w:val="12"/>
          <w:u w:val="none"/>
          <w:lang w:val="bg-BG"/>
        </w:rPr>
      </w:pPr>
      <w:r>
        <w:rPr>
          <w:rFonts w:ascii="Verdana" w:hAnsi="Verdana"/>
          <w:b/>
          <w:i/>
          <w:color w:val="auto"/>
          <w:sz w:val="12"/>
          <w:szCs w:val="12"/>
          <w:u w:val="none"/>
          <w:lang w:val="bg-BG"/>
        </w:rPr>
      </w:r>
    </w:p>
    <w:tbl>
      <w:tblPr>
        <w:tblStyle w:val="3-63"/>
        <w:tblW w:w="5016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215"/>
        <w:gridCol w:w="212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b w:val="false"/>
                <w:b w:val="false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 w:val="false"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№</w:t>
            </w:r>
          </w:p>
        </w:tc>
        <w:tc>
          <w:tcPr>
            <w:tcW w:w="2215" w:type="dxa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b w:val="false"/>
                <w:b w:val="false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 w:val="false"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Държава</w:t>
            </w:r>
          </w:p>
        </w:tc>
        <w:tc>
          <w:tcPr>
            <w:tcW w:w="2126" w:type="dxa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b w:val="false"/>
                <w:b w:val="false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 w:val="false"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Милиони долара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1</w:t>
            </w:r>
          </w:p>
        </w:tc>
        <w:tc>
          <w:tcPr>
            <w:tcW w:w="221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Китай</w:t>
            </w:r>
          </w:p>
        </w:tc>
        <w:tc>
          <w:tcPr>
            <w:tcW w:w="2126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276,6</w:t>
            </w:r>
          </w:p>
        </w:tc>
      </w:tr>
      <w:tr>
        <w:trPr/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2</w:t>
            </w:r>
          </w:p>
        </w:tc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Нова Зеландия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206,7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3</w:t>
            </w:r>
          </w:p>
        </w:tc>
        <w:tc>
          <w:tcPr>
            <w:tcW w:w="221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Аржентина</w:t>
            </w:r>
          </w:p>
        </w:tc>
        <w:tc>
          <w:tcPr>
            <w:tcW w:w="2126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168,9</w:t>
            </w:r>
          </w:p>
        </w:tc>
      </w:tr>
      <w:tr>
        <w:trPr/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4</w:t>
            </w:r>
          </w:p>
        </w:tc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Германия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144,9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5</w:t>
            </w:r>
          </w:p>
        </w:tc>
        <w:tc>
          <w:tcPr>
            <w:tcW w:w="221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Сиера-Леоне</w:t>
            </w:r>
          </w:p>
        </w:tc>
        <w:tc>
          <w:tcPr>
            <w:tcW w:w="2126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142,4</w:t>
            </w:r>
          </w:p>
        </w:tc>
      </w:tr>
      <w:tr>
        <w:trPr/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6</w:t>
            </w:r>
          </w:p>
        </w:tc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Испания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109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7</w:t>
            </w:r>
          </w:p>
        </w:tc>
        <w:tc>
          <w:tcPr>
            <w:tcW w:w="221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Украйна</w:t>
            </w:r>
          </w:p>
        </w:tc>
        <w:tc>
          <w:tcPr>
            <w:tcW w:w="2126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108,2</w:t>
            </w:r>
          </w:p>
        </w:tc>
      </w:tr>
      <w:tr>
        <w:trPr/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8</w:t>
            </w:r>
          </w:p>
        </w:tc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Мексико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93,7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9</w:t>
            </w:r>
          </w:p>
        </w:tc>
        <w:tc>
          <w:tcPr>
            <w:tcW w:w="221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Бразилия</w:t>
            </w:r>
          </w:p>
        </w:tc>
        <w:tc>
          <w:tcPr>
            <w:tcW w:w="2126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92</w:t>
            </w:r>
          </w:p>
        </w:tc>
      </w:tr>
      <w:tr>
        <w:trPr/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10</w:t>
            </w:r>
          </w:p>
        </w:tc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Виетнам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75,9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11</w:t>
            </w:r>
          </w:p>
        </w:tc>
        <w:tc>
          <w:tcPr>
            <w:tcW w:w="221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Унгария</w:t>
            </w:r>
          </w:p>
        </w:tc>
        <w:tc>
          <w:tcPr>
            <w:tcW w:w="2126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74,2</w:t>
            </w:r>
          </w:p>
        </w:tc>
      </w:tr>
      <w:tr>
        <w:trPr/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12</w:t>
            </w:r>
          </w:p>
        </w:tc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Белгия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72,4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13</w:t>
            </w:r>
          </w:p>
        </w:tc>
        <w:tc>
          <w:tcPr>
            <w:tcW w:w="221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Индия</w:t>
            </w:r>
          </w:p>
        </w:tc>
        <w:tc>
          <w:tcPr>
            <w:tcW w:w="2126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70,8</w:t>
            </w:r>
          </w:p>
        </w:tc>
      </w:tr>
      <w:tr>
        <w:trPr/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14</w:t>
            </w:r>
          </w:p>
        </w:tc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Канада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54,4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15</w:t>
            </w:r>
          </w:p>
        </w:tc>
        <w:tc>
          <w:tcPr>
            <w:tcW w:w="221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Румъния</w:t>
            </w:r>
          </w:p>
        </w:tc>
        <w:tc>
          <w:tcPr>
            <w:tcW w:w="2126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41,5</w:t>
            </w:r>
          </w:p>
        </w:tc>
      </w:tr>
    </w:tbl>
    <w:p>
      <w:pPr>
        <w:pStyle w:val="NoSpacing"/>
        <w:spacing w:lineRule="auto" w:line="276"/>
        <w:ind w:firstLine="708"/>
        <w:rPr>
          <w:rStyle w:val="InternetLink"/>
          <w:rFonts w:ascii="Verdana" w:hAnsi="Verdana"/>
          <w:color w:val="auto"/>
          <w:sz w:val="18"/>
          <w:szCs w:val="18"/>
          <w:u w:val="none"/>
        </w:rPr>
      </w:pPr>
      <w:r>
        <w:rPr>
          <w:rStyle w:val="InternetLink"/>
          <w:rFonts w:ascii="Verdana" w:hAnsi="Verdana"/>
          <w:color w:val="auto"/>
          <w:sz w:val="18"/>
          <w:szCs w:val="18"/>
          <w:u w:val="none"/>
          <w:lang w:val="bg-BG"/>
        </w:rPr>
        <w:t xml:space="preserve">Източник: </w:t>
      </w:r>
      <w:r>
        <w:rPr>
          <w:rStyle w:val="InternetLink"/>
          <w:rFonts w:ascii="Verdana" w:hAnsi="Verdana"/>
          <w:color w:val="auto"/>
          <w:sz w:val="18"/>
          <w:szCs w:val="18"/>
          <w:u w:val="none"/>
          <w:lang w:val="en-US"/>
        </w:rPr>
        <w:t>WTEx</w:t>
      </w:r>
    </w:p>
    <w:p>
      <w:pPr>
        <w:pStyle w:val="NoSpacing"/>
        <w:spacing w:lineRule="auto" w:line="276"/>
        <w:ind w:firstLine="708"/>
        <w:rPr>
          <w:rStyle w:val="InternetLink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color w:val="auto"/>
          <w:sz w:val="18"/>
          <w:szCs w:val="18"/>
          <w:u w:val="none"/>
        </w:rPr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World¢sTopExports  отбелязва няколко държави, които са увеличили износа на продукта през последните 4 години: Украйна (247,9%), Нова Зеландия (98,9%), Бразилия (75,8%), Испания (36, 5%), Белгия (3,1%) и Виетнам (30,6%).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  <w:lang w:val="bg-BG"/>
        </w:rPr>
        <w:t>4. Анализ на руския пазар на пчелен мед.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i/>
          <w:color w:val="auto"/>
          <w:sz w:val="20"/>
          <w:szCs w:val="20"/>
          <w:u w:val="none"/>
          <w:lang w:val="bg-BG"/>
        </w:rPr>
        <w:t>4.1 Броят на пчелните колонии в Русия</w:t>
      </w: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 xml:space="preserve">. 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Пчеларството е един от основните отрасли на селското стопанство в Русия, което играе важна роля за гарантирането на продоволствената сигурност и заетостта на населението на Русия, както и за опазването на биологичното разнообразие. Русия е един от най-големите производители на пчелен мед в света, заемайки пета позиция в списъка на водещите световни производители на пчелни продукти.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Основно значение за народното стопанство има отглеждането на пчели в областите на интензивно земеделие, благодарение на което  се опрашват около 150 вида  ентомофилни селскостопански култури (елда, слънчоглед, рапица, горчица, кориандър, плодове, зеленчуци и фуражни култури, а именно: детелина, люцерна и др.). Това увеличава не само с 30-50% добива на кръстосано опрашващи се култури, но и подобрява качеството на семената и плодовете.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Според експертни оценки, печалбите от допълнителното опрашване на културите от пчели са по-големи от стойността на пчелните продукти с 10-12 пъти.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Световната наука доказа, че благодарение на пчелите се произвежда една трета от храната, консумирана от човечеството.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Според Росстат, в Русия се култивират около 8,0 милиона хектара слънчоглед, 1,7 милиона хектара елда, 1,0 милион хектара рапица. За пълноценното опрашване на продоволствените и фуражни култури са нужни около 7,27 милиона пчелни семейства. Най-много (47,4%) са нужни за опрашването на слънчогледа и елдата (32,5%).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Според данни на Министерството на селското стопанство на Русия през 2016 г., във всички категории стопанства в Русия, е имало 3,1 милиона броя пчелни семейства. В домашните стопанства се намират 91.3% от пчелните колонии, а само 9% в селскостопанските организации и индивидуалните предприемачи.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Основният дял по брой на пчелни колонии от всички категории принадлежи на Приволжски федерален окръг - 38,4%. Два пъти по-малко пчелни колонии има в Централен федерален окръг - 19%, в Сибирски федерален окръг - 12,7%. В останалите федерални окръзи броят на пчелните колонии са от 10% до 4% от общия брой пчелни колонии в Русия.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Повечето от пчелните семейства се намират в Република Башкортостан и Татарстан - съответно 357.2 хил. единици и 221.4 хил. единици. На трето място е Алтайски край - 172.5 хиляди единици.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Повече от 100 хиляди пчелни семейства има в Република Дагестан - 142,9 хил. единици, в Краснодарски край - 125,3 хил. единици,  в Ростовски край -101,8 хил. единици.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i/>
          <w:i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i/>
          <w:color w:val="auto"/>
          <w:sz w:val="20"/>
          <w:szCs w:val="20"/>
          <w:u w:val="none"/>
          <w:lang w:val="bg-BG"/>
        </w:rPr>
        <w:t>4.2 Производството на пчелен мед в Русия.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При пчеловъдството, основният продукт, които се продава е пчелният мед. Търсенето на пчелен мед е много по-високо, отколкото на другите пчелни продукти. Пчелният мед  заема 90% от всички стоки, продавани за година от пчеларската промишленост.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Производството на пчелен мед в Русия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в стопанствата от всички категории за 2013 – 2016 г./т.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color w:val="FF0000"/>
          <w:lang w:eastAsia="ru-RU"/>
        </w:rPr>
      </w:pPr>
      <w:r>
        <w:rPr/>
        <w:drawing>
          <wp:inline distT="0" distB="0" distL="0" distR="0">
            <wp:extent cx="4038600" cy="2482850"/>
            <wp:effectExtent l="0" t="0" r="0" b="0"/>
            <wp:docPr id="3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b/>
          <w:b/>
          <w:i/>
          <w:i/>
          <w:sz w:val="20"/>
          <w:szCs w:val="20"/>
          <w:lang w:val="bg-BG" w:eastAsia="ru-RU"/>
        </w:rPr>
      </w:pPr>
      <w:r>
        <w:rPr>
          <w:rFonts w:eastAsia="Calibri" w:cs="Times New Roman" w:ascii="Verdana" w:hAnsi="Verdana"/>
          <w:i/>
          <w:sz w:val="18"/>
          <w:szCs w:val="18"/>
          <w:lang w:val="bg-BG" w:eastAsia="ru-RU"/>
        </w:rPr>
        <w:t>Източник: Държавна федерална статистическа служба</w:t>
      </w:r>
    </w:p>
    <w:p>
      <w:pPr>
        <w:pStyle w:val="Normal"/>
        <w:spacing w:before="0" w:after="0"/>
        <w:jc w:val="center"/>
        <w:rPr>
          <w:rFonts w:ascii="Verdana" w:hAnsi="Verdana" w:eastAsia="Calibri" w:cs="Times New Roman"/>
          <w:b/>
          <w:b/>
          <w:i/>
          <w:i/>
          <w:sz w:val="20"/>
          <w:szCs w:val="20"/>
          <w:lang w:val="bg-BG" w:eastAsia="ru-RU"/>
        </w:rPr>
      </w:pPr>
      <w:r>
        <w:rPr>
          <w:rFonts w:eastAsia="Calibri" w:cs="Times New Roman" w:ascii="Verdana" w:hAnsi="Verdana"/>
          <w:b/>
          <w:i/>
          <w:sz w:val="20"/>
          <w:szCs w:val="20"/>
          <w:lang w:val="bg-BG" w:eastAsia="ru-RU"/>
        </w:rPr>
      </w:r>
    </w:p>
    <w:p>
      <w:pPr>
        <w:pStyle w:val="Normal"/>
        <w:spacing w:before="0" w:after="0"/>
        <w:jc w:val="center"/>
        <w:rPr>
          <w:rFonts w:ascii="Verdana" w:hAnsi="Verdana" w:eastAsia="Calibri" w:cs="Times New Roman"/>
          <w:b/>
          <w:b/>
          <w:i/>
          <w:i/>
          <w:sz w:val="20"/>
          <w:szCs w:val="20"/>
          <w:lang w:val="bg-BG" w:eastAsia="ru-RU"/>
        </w:rPr>
      </w:pPr>
      <w:r>
        <w:rPr>
          <w:rFonts w:eastAsia="Calibri" w:cs="Times New Roman" w:ascii="Verdana" w:hAnsi="Verdana"/>
          <w:b/>
          <w:i/>
          <w:sz w:val="20"/>
          <w:szCs w:val="20"/>
          <w:lang w:val="bg-BG" w:eastAsia="ru-RU"/>
        </w:rPr>
      </w:r>
    </w:p>
    <w:p>
      <w:pPr>
        <w:pStyle w:val="Normal"/>
        <w:spacing w:before="0" w:after="0"/>
        <w:jc w:val="center"/>
        <w:rPr>
          <w:rFonts w:ascii="Verdana" w:hAnsi="Verdana" w:eastAsia="Calibri" w:cs="Times New Roman"/>
          <w:b/>
          <w:b/>
          <w:i/>
          <w:i/>
          <w:sz w:val="20"/>
          <w:szCs w:val="20"/>
          <w:lang w:val="bg-BG" w:eastAsia="ru-RU"/>
        </w:rPr>
      </w:pPr>
      <w:r>
        <w:rPr>
          <w:rFonts w:eastAsia="Calibri" w:cs="Times New Roman" w:ascii="Verdana" w:hAnsi="Verdana"/>
          <w:b/>
          <w:i/>
          <w:sz w:val="20"/>
          <w:szCs w:val="20"/>
          <w:lang w:val="bg-BG" w:eastAsia="ru-RU"/>
        </w:rPr>
        <w:t>Производството на пчелен мед в Русия</w:t>
      </w:r>
    </w:p>
    <w:p>
      <w:pPr>
        <w:pStyle w:val="Normal"/>
        <w:spacing w:before="0" w:after="0"/>
        <w:jc w:val="center"/>
        <w:rPr/>
      </w:pPr>
      <w:r>
        <w:rPr>
          <w:rFonts w:eastAsia="Calibri" w:cs="Times New Roman" w:ascii="Verdana" w:hAnsi="Verdana"/>
          <w:b/>
          <w:i/>
          <w:sz w:val="20"/>
          <w:szCs w:val="20"/>
          <w:lang w:val="bg-BG" w:eastAsia="ru-RU"/>
        </w:rPr>
        <w:t>по категории стопанства за 2013 – 2016 г./т.</w:t>
      </w:r>
    </w:p>
    <w:p>
      <w:pPr>
        <w:pStyle w:val="Normal"/>
        <w:spacing w:before="0" w:after="0"/>
        <w:jc w:val="center"/>
        <w:rPr>
          <w:rFonts w:ascii="Verdana" w:hAnsi="Verdana" w:eastAsia="Calibri" w:cs="Times New Roman"/>
          <w:b/>
          <w:b/>
          <w:i/>
          <w:i/>
          <w:sz w:val="20"/>
          <w:szCs w:val="20"/>
          <w:lang w:val="bg-BG" w:eastAsia="ru-RU"/>
        </w:rPr>
      </w:pPr>
      <w:r>
        <w:rPr/>
      </w:r>
    </w:p>
    <w:p>
      <w:pPr>
        <w:pStyle w:val="Normal"/>
        <w:spacing w:before="0" w:after="0"/>
        <w:jc w:val="center"/>
        <w:rPr>
          <w:rFonts w:ascii="Verdana" w:hAnsi="Verdana" w:eastAsia="Calibri" w:cs="Times New Roman"/>
          <w:b/>
          <w:b/>
          <w:i/>
          <w:i/>
          <w:sz w:val="20"/>
          <w:szCs w:val="20"/>
          <w:lang w:val="bg-BG" w:eastAsia="ru-RU"/>
        </w:rPr>
      </w:pPr>
      <w:r>
        <w:rPr>
          <w:rFonts w:eastAsia="Calibri" w:cs="Times New Roman" w:ascii="Verdana" w:hAnsi="Verdana"/>
          <w:b/>
          <w:i/>
          <w:sz w:val="20"/>
          <w:szCs w:val="20"/>
          <w:lang w:val="bg-BG" w:eastAsia="ru-RU"/>
        </w:rPr>
      </w:r>
    </w:p>
    <w:tbl>
      <w:tblPr>
        <w:tblStyle w:val="af0"/>
        <w:tblW w:w="9627" w:type="dxa"/>
        <w:jc w:val="left"/>
        <w:tblInd w:w="5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55"/>
        <w:gridCol w:w="3272"/>
      </w:tblGrid>
      <w:tr>
        <w:trPr/>
        <w:tc>
          <w:tcPr>
            <w:tcW w:w="63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Calibri" w:cs="Times New Roman"/>
                <w:sz w:val="20"/>
                <w:szCs w:val="20"/>
                <w:lang w:val="bg-BG" w:eastAsia="ru-RU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406A4CDF">
                      <wp:extent cx="3898265" cy="1988820"/>
                      <wp:effectExtent l="0" t="0" r="0" b="0"/>
                      <wp:docPr id="3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 descr=""/>
                              <pic:cNvPicPr/>
                            </pic:nvPicPr>
                            <pic:blipFill>
                              <a:blip r:embed="rId15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6">
                                        <a14:imgEffect>
                                          <a14:colorTemperature colorTemp="880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 l="5474" t="1083" r="7508" b="27079"/>
                              <a:stretch/>
                            </pic:blipFill>
                            <pic:spPr>
                              <a:xfrm>
                                <a:off x="0" y="0"/>
                                <a:ext cx="3897720" cy="1988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56.6pt;width:306.85pt;height:156.5pt;mso-position-vertical:top" wp14:anchorId="406A4CDF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Style w:val="InternetLink"/>
                <w:rFonts w:ascii="Verdana" w:hAnsi="Verdana"/>
                <w:i/>
                <w:i/>
                <w:color w:val="auto"/>
                <w:sz w:val="18"/>
                <w:szCs w:val="18"/>
                <w:u w:val="none"/>
                <w:lang w:val="bg-BG"/>
              </w:rPr>
            </w:pPr>
            <w:r>
              <w:rPr>
                <w:rFonts w:ascii="Verdana" w:hAnsi="Verdana"/>
                <w:i/>
                <w:color w:val="auto"/>
                <w:sz w:val="18"/>
                <w:szCs w:val="18"/>
                <w:u w:val="none"/>
                <w:lang w:val="bg-BG"/>
              </w:rPr>
            </w:r>
          </w:p>
          <w:p>
            <w:pPr>
              <w:pStyle w:val="Normal"/>
              <w:spacing w:lineRule="auto" w:line="360" w:before="0" w:after="0"/>
              <w:rPr>
                <w:rStyle w:val="InternetLink"/>
                <w:rFonts w:ascii="Verdana" w:hAnsi="Verdana"/>
                <w:color w:val="auto"/>
                <w:sz w:val="18"/>
                <w:szCs w:val="18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0" wp14:anchorId="199A88E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44450</wp:posOffset>
                      </wp:positionV>
                      <wp:extent cx="210185" cy="64135"/>
                      <wp:effectExtent l="0" t="0" r="19050" b="12700"/>
                      <wp:wrapNone/>
                      <wp:docPr id="38" name="Прямоугольник 7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6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702" fillcolor="#0070c0" stroked="t" style="position:absolute;margin-left:0.65pt;margin-top:3.5pt;width:16.45pt;height:4.95pt" wp14:anchorId="199A88E6">
                      <w10:wrap type="none"/>
                      <v:fill o:detectmouseclick="t" type="solid" color2="#ff8f3f"/>
                      <v:stroke color="#0070c0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i/>
                <w:color w:val="auto"/>
                <w:sz w:val="18"/>
                <w:szCs w:val="18"/>
                <w:u w:val="none"/>
                <w:lang w:val="bg-BG"/>
              </w:rPr>
              <w:t xml:space="preserve">        </w:t>
            </w:r>
            <w:r>
              <w:rPr>
                <w:rStyle w:val="InternetLink"/>
                <w:rFonts w:ascii="Verdana" w:hAnsi="Verdana"/>
                <w:i/>
                <w:color w:val="auto"/>
                <w:sz w:val="18"/>
                <w:szCs w:val="18"/>
                <w:u w:val="none"/>
                <w:lang w:val="bg-BG"/>
              </w:rPr>
              <w:t>Домашни стопанства</w:t>
            </w:r>
            <w:r>
              <w:rPr>
                <w:rStyle w:val="InternetLink"/>
                <w:rFonts w:ascii="Verdana" w:hAnsi="Verdana"/>
                <w:color w:val="auto"/>
                <w:sz w:val="18"/>
                <w:szCs w:val="18"/>
                <w:u w:val="none"/>
                <w:lang w:val="bg-BG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Style w:val="InternetLink"/>
                <w:rFonts w:ascii="Verdana" w:hAnsi="Verdana"/>
                <w:color w:val="auto"/>
                <w:sz w:val="18"/>
                <w:szCs w:val="18"/>
                <w:u w:val="none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1" wp14:anchorId="242FCD0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52070</wp:posOffset>
                      </wp:positionV>
                      <wp:extent cx="210185" cy="64135"/>
                      <wp:effectExtent l="0" t="0" r="19050" b="12700"/>
                      <wp:wrapNone/>
                      <wp:docPr id="39" name="Прямоугольник 7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6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25560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703" fillcolor="#c00000" stroked="t" style="position:absolute;margin-left:0.65pt;margin-top:4.1pt;width:16.45pt;height:4.95pt" wp14:anchorId="242FCD01">
                      <w10:wrap type="none"/>
                      <v:fill o:detectmouseclick="t" type="solid" color2="#3fffff"/>
                      <v:stroke color="#c00000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i/>
                <w:color w:val="auto"/>
                <w:sz w:val="18"/>
                <w:szCs w:val="18"/>
                <w:u w:val="none"/>
                <w:lang w:val="bg-BG"/>
              </w:rPr>
              <w:t xml:space="preserve">        </w:t>
            </w:r>
            <w:r>
              <w:rPr>
                <w:rStyle w:val="InternetLink"/>
                <w:rFonts w:ascii="Verdana" w:hAnsi="Verdana"/>
                <w:i/>
                <w:color w:val="auto"/>
                <w:sz w:val="18"/>
                <w:szCs w:val="18"/>
                <w:u w:val="none"/>
                <w:lang w:val="bg-BG"/>
              </w:rPr>
              <w:t>Съвместен и/или семеен бизнес</w:t>
            </w:r>
            <w:r>
              <w:rPr>
                <w:rStyle w:val="InternetLink"/>
                <w:rFonts w:ascii="Verdana" w:hAnsi="Verdana"/>
                <w:color w:val="auto"/>
                <w:sz w:val="18"/>
                <w:szCs w:val="18"/>
                <w:u w:val="none"/>
                <w:lang w:val="bg-BG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ascii="Verdana" w:hAnsi="Verdana" w:eastAsia="Calibri" w:cs="Times New Roman"/>
                <w:i/>
                <w:i/>
                <w:sz w:val="20"/>
                <w:szCs w:val="20"/>
                <w:lang w:val="bg-BG" w:eastAsia="ru-RU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2" wp14:anchorId="7EE8E88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46990</wp:posOffset>
                      </wp:positionV>
                      <wp:extent cx="210185" cy="64135"/>
                      <wp:effectExtent l="0" t="0" r="19050" b="12700"/>
                      <wp:wrapNone/>
                      <wp:docPr id="40" name="Прямоугольник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6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2556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2" fillcolor="#77933c" stroked="t" style="position:absolute;margin-left:0.65pt;margin-top:3.7pt;width:16.45pt;height:4.95pt" wp14:anchorId="7EE8E886">
                      <w10:wrap type="none"/>
                      <v:fill o:detectmouseclick="t" type="solid" color2="#886cc3"/>
                      <v:stroke color="#77933c" weight="25560" joinstyle="round" endcap="flat"/>
                    </v:rect>
                  </w:pict>
                </mc:Fallback>
              </mc:AlternateContent>
            </w:r>
            <w:r>
              <w:rPr>
                <w:rStyle w:val="InternetLink"/>
                <w:rFonts w:ascii="Verdana" w:hAnsi="Verdana"/>
                <w:color w:val="auto"/>
                <w:sz w:val="18"/>
                <w:szCs w:val="18"/>
                <w:u w:val="none"/>
                <w:lang w:val="bg-BG"/>
              </w:rPr>
              <w:t xml:space="preserve">        </w:t>
            </w:r>
            <w:r>
              <w:rPr>
                <w:rStyle w:val="InternetLink"/>
                <w:rFonts w:ascii="Verdana" w:hAnsi="Verdana"/>
                <w:i/>
                <w:color w:val="auto"/>
                <w:sz w:val="18"/>
                <w:szCs w:val="18"/>
                <w:u w:val="none"/>
                <w:lang w:val="bg-BG"/>
              </w:rPr>
              <w:t xml:space="preserve">Селскостопански асоциации              </w:t>
            </w:r>
          </w:p>
        </w:tc>
      </w:tr>
    </w:tbl>
    <w:p>
      <w:pPr>
        <w:pStyle w:val="NoSpacing"/>
        <w:spacing w:lineRule="auto" w:line="276"/>
        <w:jc w:val="both"/>
        <w:rPr>
          <w:rStyle w:val="InternetLink"/>
          <w:rFonts w:ascii="Verdana" w:hAnsi="Verdana"/>
          <w:i/>
          <w:i/>
          <w:color w:val="auto"/>
          <w:sz w:val="18"/>
          <w:szCs w:val="18"/>
          <w:u w:val="none"/>
          <w:lang w:val="bg-BG"/>
        </w:rPr>
      </w:pP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Източник: Държавна федерална статистическа служба</w:t>
      </w:r>
    </w:p>
    <w:p>
      <w:pPr>
        <w:pStyle w:val="NoSpacing"/>
        <w:spacing w:lineRule="auto" w:line="276"/>
        <w:rPr>
          <w:rStyle w:val="InternetLink"/>
          <w:rFonts w:ascii="Verdana" w:hAnsi="Verdana"/>
          <w:i/>
          <w:i/>
          <w:color w:val="auto"/>
          <w:sz w:val="18"/>
          <w:szCs w:val="18"/>
          <w:u w:val="none"/>
          <w:lang w:val="bg-BG"/>
        </w:rPr>
      </w:pPr>
      <w:r>
        <w:rPr>
          <w:rFonts w:ascii="Verdana" w:hAnsi="Verdana"/>
          <w:i/>
          <w:color w:val="auto"/>
          <w:sz w:val="18"/>
          <w:szCs w:val="18"/>
          <w:u w:val="none"/>
          <w:lang w:val="bg-BG"/>
        </w:rPr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Водещата позиция в производството на пчелен мед в Руската федерация принадлежи на Приволжски федерален окръг - 33,8% (23,6 хил.тона) от общия обем на производство на мед.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Делът на Федералните окръзи в производството на пчелен мед за 2016 г./%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  <w:drawing>
          <wp:inline distT="0" distB="0" distL="0" distR="0">
            <wp:extent cx="4237990" cy="2508885"/>
            <wp:effectExtent l="0" t="0" r="0" b="0"/>
            <wp:docPr id="4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pStyle w:val="NoSpacing"/>
        <w:spacing w:lineRule="auto" w:line="276"/>
        <w:rPr>
          <w:rStyle w:val="InternetLink"/>
          <w:rFonts w:ascii="Verdana" w:hAnsi="Verdana"/>
          <w:i/>
          <w:i/>
          <w:color w:val="auto"/>
          <w:sz w:val="18"/>
          <w:szCs w:val="18"/>
          <w:u w:val="none"/>
          <w:lang w:val="bg-BG"/>
        </w:rPr>
      </w:pP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Източник: Държавна федерална статистическа служба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Що се отнася до производството на пчелен мед в областите на Руската федерация, тук водещата позиция неизменно принадлежи на Република Башкортостан - 5,4 хил. тона. На второ място е Република Татарстан - 5 хил. тона и на третото място е Алтайски край - 4,8 хил. Тона.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jc w:val="both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  <w:lang w:val="bg-BG"/>
        </w:rPr>
        <w:t>3.3. Цената на пчелния пчелния мед в Русия.</w:t>
      </w:r>
    </w:p>
    <w:p>
      <w:pPr>
        <w:pStyle w:val="NoSpacing"/>
        <w:spacing w:lineRule="auto" w:line="276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Средните потребителски цени на пчелен меда за 2013 – 2016 г./руб. кг.</w:t>
      </w:r>
    </w:p>
    <w:p>
      <w:pPr>
        <w:pStyle w:val="NoSpacing"/>
        <w:spacing w:lineRule="auto" w:line="276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tbl>
      <w:tblPr>
        <w:tblStyle w:val="3-62"/>
        <w:tblW w:w="6912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1345"/>
        <w:gridCol w:w="1348"/>
        <w:gridCol w:w="1345"/>
        <w:gridCol w:w="134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rPr>
                <w:rStyle w:val="InternetLink"/>
                <w:b/>
                <w:b/>
                <w:bCs/>
                <w:i w:val="false"/>
                <w:i w:val="false"/>
                <w:iCs w:val="false"/>
                <w:color w:val="FFFFFF"/>
              </w:rPr>
            </w:pPr>
            <w:r>
              <w:rPr>
                <w:rFonts w:ascii="Verdana" w:hAnsi="Verdana"/>
                <w:b w:val="false"/>
                <w:i/>
                <w:color w:val="auto"/>
                <w:sz w:val="20"/>
                <w:szCs w:val="20"/>
                <w:u w:val="none"/>
                <w:lang w:val="bg-BG"/>
              </w:rPr>
            </w:r>
          </w:p>
        </w:tc>
        <w:tc>
          <w:tcPr>
            <w:tcW w:w="1345" w:type="dxa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2013</w:t>
            </w:r>
          </w:p>
        </w:tc>
        <w:tc>
          <w:tcPr>
            <w:tcW w:w="1348" w:type="dxa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2014</w:t>
            </w:r>
          </w:p>
        </w:tc>
        <w:tc>
          <w:tcPr>
            <w:tcW w:w="1345" w:type="dxa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2015</w:t>
            </w:r>
          </w:p>
        </w:tc>
        <w:tc>
          <w:tcPr>
            <w:tcW w:w="1348" w:type="dxa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2016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  <w:lang w:val="bg-BG"/>
              </w:rPr>
              <w:t>Януари</w:t>
            </w:r>
          </w:p>
        </w:tc>
        <w:tc>
          <w:tcPr>
            <w:tcW w:w="134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403,03</w:t>
            </w:r>
          </w:p>
        </w:tc>
        <w:tc>
          <w:tcPr>
            <w:tcW w:w="1348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407,72</w:t>
            </w:r>
          </w:p>
        </w:tc>
        <w:tc>
          <w:tcPr>
            <w:tcW w:w="134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411,87</w:t>
            </w:r>
          </w:p>
        </w:tc>
        <w:tc>
          <w:tcPr>
            <w:tcW w:w="1348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440,67</w:t>
            </w:r>
          </w:p>
        </w:tc>
      </w:tr>
      <w:tr>
        <w:trPr/>
        <w:tc>
          <w:tcPr>
            <w:tcW w:w="15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i/>
                <w:i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/>
                <w:iCs w:val="false"/>
                <w:color w:val="auto"/>
                <w:sz w:val="20"/>
                <w:szCs w:val="20"/>
                <w:u w:val="none"/>
                <w:lang w:val="bg-BG"/>
              </w:rPr>
              <w:t>Февруари</w:t>
            </w:r>
          </w:p>
        </w:tc>
        <w:tc>
          <w:tcPr>
            <w:tcW w:w="1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403,42</w:t>
            </w:r>
          </w:p>
        </w:tc>
        <w:tc>
          <w:tcPr>
            <w:tcW w:w="13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407,43</w:t>
            </w:r>
          </w:p>
        </w:tc>
        <w:tc>
          <w:tcPr>
            <w:tcW w:w="1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415,5</w:t>
            </w:r>
          </w:p>
        </w:tc>
        <w:tc>
          <w:tcPr>
            <w:tcW w:w="13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 xml:space="preserve">441,48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i/>
                <w:i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/>
                <w:iCs w:val="false"/>
                <w:color w:val="auto"/>
                <w:sz w:val="20"/>
                <w:szCs w:val="20"/>
                <w:u w:val="none"/>
                <w:lang w:val="bg-BG"/>
              </w:rPr>
              <w:t>Март</w:t>
            </w:r>
          </w:p>
        </w:tc>
        <w:tc>
          <w:tcPr>
            <w:tcW w:w="134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402,93</w:t>
            </w:r>
          </w:p>
        </w:tc>
        <w:tc>
          <w:tcPr>
            <w:tcW w:w="1348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407,34</w:t>
            </w:r>
          </w:p>
        </w:tc>
        <w:tc>
          <w:tcPr>
            <w:tcW w:w="134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419,7</w:t>
            </w:r>
          </w:p>
        </w:tc>
        <w:tc>
          <w:tcPr>
            <w:tcW w:w="1348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444,61</w:t>
            </w:r>
          </w:p>
        </w:tc>
      </w:tr>
      <w:tr>
        <w:trPr/>
        <w:tc>
          <w:tcPr>
            <w:tcW w:w="15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i/>
                <w:i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/>
                <w:iCs w:val="false"/>
                <w:color w:val="auto"/>
                <w:sz w:val="20"/>
                <w:szCs w:val="20"/>
                <w:u w:val="none"/>
                <w:lang w:val="bg-BG"/>
              </w:rPr>
              <w:t>Април</w:t>
            </w:r>
          </w:p>
        </w:tc>
        <w:tc>
          <w:tcPr>
            <w:tcW w:w="1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402,01</w:t>
            </w:r>
          </w:p>
        </w:tc>
        <w:tc>
          <w:tcPr>
            <w:tcW w:w="13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407,69</w:t>
            </w:r>
          </w:p>
        </w:tc>
        <w:tc>
          <w:tcPr>
            <w:tcW w:w="1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420,97</w:t>
            </w:r>
          </w:p>
        </w:tc>
        <w:tc>
          <w:tcPr>
            <w:tcW w:w="13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448,07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i/>
                <w:i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/>
                <w:iCs w:val="false"/>
                <w:color w:val="auto"/>
                <w:sz w:val="20"/>
                <w:szCs w:val="20"/>
                <w:u w:val="none"/>
                <w:lang w:val="bg-BG"/>
              </w:rPr>
              <w:t>Май</w:t>
            </w:r>
          </w:p>
        </w:tc>
        <w:tc>
          <w:tcPr>
            <w:tcW w:w="134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401,7</w:t>
            </w:r>
          </w:p>
        </w:tc>
        <w:tc>
          <w:tcPr>
            <w:tcW w:w="1348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408,46</w:t>
            </w:r>
          </w:p>
        </w:tc>
        <w:tc>
          <w:tcPr>
            <w:tcW w:w="134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420,69</w:t>
            </w:r>
          </w:p>
        </w:tc>
        <w:tc>
          <w:tcPr>
            <w:tcW w:w="1348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449,02</w:t>
            </w:r>
          </w:p>
        </w:tc>
      </w:tr>
      <w:tr>
        <w:trPr/>
        <w:tc>
          <w:tcPr>
            <w:tcW w:w="15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i/>
                <w:i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/>
                <w:iCs w:val="false"/>
                <w:color w:val="auto"/>
                <w:sz w:val="20"/>
                <w:szCs w:val="20"/>
                <w:u w:val="none"/>
                <w:lang w:val="bg-BG"/>
              </w:rPr>
              <w:t>Юни</w:t>
            </w:r>
          </w:p>
        </w:tc>
        <w:tc>
          <w:tcPr>
            <w:tcW w:w="1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401,15</w:t>
            </w:r>
          </w:p>
        </w:tc>
        <w:tc>
          <w:tcPr>
            <w:tcW w:w="13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409,36</w:t>
            </w:r>
          </w:p>
        </w:tc>
        <w:tc>
          <w:tcPr>
            <w:tcW w:w="1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421,07</w:t>
            </w:r>
          </w:p>
        </w:tc>
        <w:tc>
          <w:tcPr>
            <w:tcW w:w="13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451,17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i/>
                <w:i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/>
                <w:iCs w:val="false"/>
                <w:color w:val="auto"/>
                <w:sz w:val="20"/>
                <w:szCs w:val="20"/>
                <w:u w:val="none"/>
                <w:lang w:val="bg-BG"/>
              </w:rPr>
              <w:t>Юли</w:t>
            </w:r>
          </w:p>
        </w:tc>
        <w:tc>
          <w:tcPr>
            <w:tcW w:w="134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403,35</w:t>
            </w:r>
          </w:p>
        </w:tc>
        <w:tc>
          <w:tcPr>
            <w:tcW w:w="1348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410,03</w:t>
            </w:r>
          </w:p>
        </w:tc>
        <w:tc>
          <w:tcPr>
            <w:tcW w:w="134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424,12</w:t>
            </w:r>
          </w:p>
        </w:tc>
        <w:tc>
          <w:tcPr>
            <w:tcW w:w="1348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453,51</w:t>
            </w:r>
          </w:p>
        </w:tc>
      </w:tr>
      <w:tr>
        <w:trPr/>
        <w:tc>
          <w:tcPr>
            <w:tcW w:w="15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i/>
                <w:i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/>
                <w:iCs w:val="false"/>
                <w:color w:val="auto"/>
                <w:sz w:val="20"/>
                <w:szCs w:val="20"/>
                <w:u w:val="none"/>
                <w:lang w:val="bg-BG"/>
              </w:rPr>
              <w:t>Август</w:t>
            </w:r>
          </w:p>
        </w:tc>
        <w:tc>
          <w:tcPr>
            <w:tcW w:w="1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402,79</w:t>
            </w:r>
          </w:p>
        </w:tc>
        <w:tc>
          <w:tcPr>
            <w:tcW w:w="13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412,48</w:t>
            </w:r>
          </w:p>
        </w:tc>
        <w:tc>
          <w:tcPr>
            <w:tcW w:w="1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429,53</w:t>
            </w:r>
          </w:p>
        </w:tc>
        <w:tc>
          <w:tcPr>
            <w:tcW w:w="13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457,18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i/>
                <w:i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/>
                <w:iCs w:val="false"/>
                <w:color w:val="auto"/>
                <w:sz w:val="20"/>
                <w:szCs w:val="20"/>
                <w:u w:val="none"/>
                <w:lang w:val="bg-BG"/>
              </w:rPr>
              <w:t>Септември</w:t>
            </w:r>
          </w:p>
        </w:tc>
        <w:tc>
          <w:tcPr>
            <w:tcW w:w="134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403,05</w:t>
            </w:r>
          </w:p>
        </w:tc>
        <w:tc>
          <w:tcPr>
            <w:tcW w:w="1348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413,37</w:t>
            </w:r>
          </w:p>
        </w:tc>
        <w:tc>
          <w:tcPr>
            <w:tcW w:w="134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433,92</w:t>
            </w:r>
          </w:p>
        </w:tc>
        <w:tc>
          <w:tcPr>
            <w:tcW w:w="1348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457,56</w:t>
            </w:r>
          </w:p>
        </w:tc>
      </w:tr>
      <w:tr>
        <w:trPr/>
        <w:tc>
          <w:tcPr>
            <w:tcW w:w="15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i/>
                <w:i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/>
                <w:iCs w:val="false"/>
                <w:color w:val="auto"/>
                <w:sz w:val="20"/>
                <w:szCs w:val="20"/>
                <w:u w:val="none"/>
                <w:lang w:val="bg-BG"/>
              </w:rPr>
              <w:t>Октомври</w:t>
            </w:r>
          </w:p>
        </w:tc>
        <w:tc>
          <w:tcPr>
            <w:tcW w:w="1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403,56</w:t>
            </w:r>
          </w:p>
        </w:tc>
        <w:tc>
          <w:tcPr>
            <w:tcW w:w="13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412,87</w:t>
            </w:r>
          </w:p>
        </w:tc>
        <w:tc>
          <w:tcPr>
            <w:tcW w:w="1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437,89</w:t>
            </w:r>
          </w:p>
        </w:tc>
        <w:tc>
          <w:tcPr>
            <w:tcW w:w="13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459,06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i/>
                <w:i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/>
                <w:iCs w:val="false"/>
                <w:color w:val="auto"/>
                <w:sz w:val="20"/>
                <w:szCs w:val="20"/>
                <w:u w:val="none"/>
                <w:lang w:val="bg-BG"/>
              </w:rPr>
              <w:t>Ноември</w:t>
            </w:r>
          </w:p>
        </w:tc>
        <w:tc>
          <w:tcPr>
            <w:tcW w:w="134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403,53</w:t>
            </w:r>
          </w:p>
        </w:tc>
        <w:tc>
          <w:tcPr>
            <w:tcW w:w="1348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413,59</w:t>
            </w:r>
          </w:p>
        </w:tc>
        <w:tc>
          <w:tcPr>
            <w:tcW w:w="1345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441,28</w:t>
            </w:r>
          </w:p>
        </w:tc>
        <w:tc>
          <w:tcPr>
            <w:tcW w:w="1348" w:type="dxa"/>
            <w:tcBorders/>
            <w:shd w:color="auto" w:fill="FBCAA2" w:val="clear"/>
          </w:tcPr>
          <w:p>
            <w:pPr>
              <w:pStyle w:val="NoSpacing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460,69</w:t>
            </w:r>
          </w:p>
        </w:tc>
      </w:tr>
      <w:tr>
        <w:trPr/>
        <w:tc>
          <w:tcPr>
            <w:tcW w:w="15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Spacing"/>
              <w:spacing w:lineRule="auto" w:line="276" w:before="0" w:after="0"/>
              <w:rPr>
                <w:rStyle w:val="InternetLink"/>
                <w:rFonts w:ascii="Verdana" w:hAnsi="Verdana"/>
                <w:i/>
                <w:i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b/>
                <w:bCs/>
                <w:i/>
                <w:iCs w:val="false"/>
                <w:color w:val="auto"/>
                <w:sz w:val="20"/>
                <w:szCs w:val="20"/>
                <w:u w:val="none"/>
                <w:lang w:val="bg-BG"/>
              </w:rPr>
              <w:t xml:space="preserve">Декември </w:t>
            </w:r>
          </w:p>
        </w:tc>
        <w:tc>
          <w:tcPr>
            <w:tcW w:w="134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404,71</w:t>
            </w:r>
          </w:p>
        </w:tc>
        <w:tc>
          <w:tcPr>
            <w:tcW w:w="134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415,93</w:t>
            </w:r>
          </w:p>
        </w:tc>
        <w:tc>
          <w:tcPr>
            <w:tcW w:w="134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442,23</w:t>
            </w:r>
          </w:p>
        </w:tc>
        <w:tc>
          <w:tcPr>
            <w:tcW w:w="1348" w:type="dxa"/>
            <w:tcBorders>
              <w:top w:val="single" w:sz="6" w:space="0" w:color="FFFFFF"/>
              <w:left w:val="single" w:sz="6" w:space="0" w:color="FFFFFF"/>
            </w:tcBorders>
            <w:shd w:color="auto" w:fill="FDE4D0" w:val="clear"/>
          </w:tcPr>
          <w:p>
            <w:pPr>
              <w:pStyle w:val="NoSpacing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</w:pPr>
            <w:r>
              <w:rPr>
                <w:rStyle w:val="InternetLink"/>
                <w:rFonts w:ascii="Verdana" w:hAnsi="Verdana"/>
                <w:color w:val="auto"/>
                <w:sz w:val="20"/>
                <w:szCs w:val="20"/>
                <w:u w:val="none"/>
                <w:lang w:val="bg-BG"/>
              </w:rPr>
              <w:t>462,34</w:t>
            </w:r>
          </w:p>
        </w:tc>
      </w:tr>
    </w:tbl>
    <w:p>
      <w:pPr>
        <w:pStyle w:val="NoSpacing"/>
        <w:spacing w:lineRule="auto" w:line="276"/>
        <w:rPr>
          <w:rStyle w:val="InternetLink"/>
          <w:rFonts w:ascii="Verdana" w:hAnsi="Verdana"/>
          <w:i/>
          <w:i/>
          <w:color w:val="auto"/>
          <w:sz w:val="18"/>
          <w:szCs w:val="18"/>
          <w:u w:val="none"/>
          <w:lang w:val="bg-BG"/>
        </w:rPr>
      </w:pP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Източник: Държавна федерална статистическа служба</w:t>
      </w:r>
    </w:p>
    <w:p>
      <w:pPr>
        <w:pStyle w:val="NoSpacing"/>
        <w:spacing w:lineRule="auto" w:line="276"/>
        <w:jc w:val="both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jc w:val="both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jc w:val="both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  <w:lang w:val="bg-BG"/>
        </w:rPr>
        <w:t>3.4. Руската външна търговия с пчелен мед.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Според Федералната митническа служба на Русия през 2016 г. вносът на пчелен мед е намалял с 8,4% (163 тона за 707,5 хиляди долара) в сравнение с показателите през 2015 г. През 2015 г. вносът на пчелен мед в Русия възлиза на 178 тона за 837.9 хил. долара. За сравнение, през 2013 г. вноса на пчелен мед в Русия е възлизал на 1.2 хил. тона на сума от 4 168.4 хил. долара. За изследвания период, 2013-2016 г. вноса е намалял с 87%.</w:t>
      </w:r>
    </w:p>
    <w:p>
      <w:pPr>
        <w:pStyle w:val="NoSpacing"/>
        <w:spacing w:lineRule="auto" w:line="276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Импорта на пчелен мед в Русия за 2013 – 2016 г./хил. т. /хил. Долара</w:t>
      </w:r>
    </w:p>
    <w:p>
      <w:pPr>
        <w:pStyle w:val="NoSpacing"/>
        <w:spacing w:lineRule="auto" w:line="276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jc w:val="center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/>
        <w:drawing>
          <wp:inline distT="0" distB="0" distL="0" distR="0">
            <wp:extent cx="4273550" cy="2641600"/>
            <wp:effectExtent l="0" t="0" r="0" b="0"/>
            <wp:docPr id="4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pStyle w:val="NoSpacing"/>
        <w:spacing w:lineRule="auto" w:line="276"/>
        <w:rPr>
          <w:rStyle w:val="InternetLink"/>
          <w:rFonts w:ascii="Verdana" w:hAnsi="Verdana"/>
          <w:i/>
          <w:i/>
          <w:color w:val="auto"/>
          <w:sz w:val="18"/>
          <w:szCs w:val="18"/>
          <w:u w:val="none"/>
          <w:lang w:val="bg-BG"/>
        </w:rPr>
      </w:pP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Източник: Федерална митническа служба</w:t>
      </w:r>
    </w:p>
    <w:p>
      <w:pPr>
        <w:pStyle w:val="NoSpacing"/>
        <w:spacing w:lineRule="auto" w:line="276"/>
        <w:jc w:val="both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Основните страни през 2016 г, които са доставяли пчелен мед на руския пазар са Австрия и Франция. Най-големият дял на пазара на вноса на пчелни продукти в Русия през 2016 г. принадлежи на Австрия - 65%.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Делът на страните експортьори на пчелен мед в Русия за 2016 г./%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/>
        <w:drawing>
          <wp:inline distT="0" distB="0" distL="0" distR="0">
            <wp:extent cx="3060700" cy="2089150"/>
            <wp:effectExtent l="0" t="0" r="0" b="0"/>
            <wp:docPr id="4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pStyle w:val="NoSpacing"/>
        <w:spacing w:lineRule="auto" w:line="276"/>
        <w:rPr/>
      </w:pP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Източник: Федерална митническа служба.</w:t>
      </w:r>
    </w:p>
    <w:p>
      <w:pPr>
        <w:pStyle w:val="NoSpacing"/>
        <w:spacing w:lineRule="auto" w:line="276"/>
        <w:rPr>
          <w:rStyle w:val="InternetLink"/>
          <w:rFonts w:ascii="Verdana" w:hAnsi="Verdana"/>
          <w:i/>
          <w:i/>
          <w:color w:val="auto"/>
          <w:sz w:val="18"/>
          <w:szCs w:val="18"/>
          <w:u w:val="none"/>
          <w:lang w:val="bg-BG"/>
        </w:rPr>
      </w:pPr>
      <w:r>
        <w:rPr/>
      </w:r>
    </w:p>
    <w:p>
      <w:pPr>
        <w:pStyle w:val="NoSpacing"/>
        <w:spacing w:lineRule="auto" w:line="276"/>
        <w:rPr>
          <w:rStyle w:val="InternetLink"/>
          <w:rFonts w:ascii="Verdana" w:hAnsi="Verdana"/>
          <w:i/>
          <w:i/>
          <w:color w:val="auto"/>
          <w:sz w:val="18"/>
          <w:szCs w:val="18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Забелязва се намаляване на броя на страните доставящи пчелен мед на Русия (за повече от 10 тона). През 2013 г. в Русия са внасяли 10 страни, през 2014 г. - 7, през 2015 г. -  5 и през 2016 г. -  3 държави.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Що се отнася до износа на пчелен мед от Русия, през 2016 г. обемът е намаля с 35,8% (до 2,3 хил.тона) спрямо 2015 г. Струва си да се отбележи, че най-големият износ на пчелен мед, според Федералната митническа служба на Руската федерация, е фиксирана през 2015 г. - 3,6 хил. тона.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В стойностно изражение, износът на пчелен мед също показва спад - от 8,4 млн. долара през 2015 г. на 5,5 млн. долара през 2016 г. За сравнение, през 2013 г. износът на пчелен мед е възлизал само на 493 тона, на сума 1,7 милиона долара.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color w:val="auto"/>
          <w:sz w:val="20"/>
          <w:szCs w:val="20"/>
          <w:u w:val="none"/>
        </w:rPr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Експортът на руския пчелен мед за 2013 – 2016 г./хил. тона/мил. Долара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/>
        <w:drawing>
          <wp:inline distT="0" distB="0" distL="0" distR="0">
            <wp:extent cx="4044950" cy="2597150"/>
            <wp:effectExtent l="0" t="0" r="0" b="0"/>
            <wp:docPr id="4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pStyle w:val="NoSpacing"/>
        <w:spacing w:lineRule="auto" w:line="276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Източник: Федерална митническа служба.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Значителното намаление на износа на руски пчелен мед през 2016 г. в сравнение с 2015 г. се дължи на редица външни и вътрешни причини. Главна сред тях е резкия спад на световните цени на пчелния мед (с 30-50%) и последвалата стагнация на световния пазар на пчелен мед.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Руските износители на пчелен мед все по-трудно се конкурират с "ветераните" на този пазар, особено по отношение на гарантирането на качеството на меда, съдържанието на остатъчните антибиотици и други нежелани вещества според световните стандарти. През 2016 г. редица руски компании станаха жертва на прекомерното си самочувствие и нежелание да се съобразяват със спецификата на северноамериканските, китайските, европейските и други големи международни пазари на пчелен мед. Средната експортна цена на меда си остава на нивото от 2500 долара на тон. Основният купувач на руски пчелен мед през 2016 г. е Китай – 77,1%.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spacing w:lineRule="auto" w:line="276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Делът на основните страни импортьори на руска пчелен мед през 2016 г.,/%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/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/>
        <w:drawing>
          <wp:inline distT="0" distB="0" distL="0" distR="0">
            <wp:extent cx="3829050" cy="1993900"/>
            <wp:effectExtent l="0" t="0" r="0" b="0"/>
            <wp:docPr id="4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>
      <w:pPr>
        <w:pStyle w:val="NoSpacing"/>
        <w:spacing w:lineRule="auto" w:line="276"/>
        <w:rPr>
          <w:rStyle w:val="InternetLink"/>
          <w:rFonts w:ascii="Verdana" w:hAnsi="Verdana"/>
          <w:i/>
          <w:i/>
          <w:color w:val="auto"/>
          <w:sz w:val="18"/>
          <w:szCs w:val="18"/>
          <w:u w:val="none"/>
          <w:lang w:val="bg-BG"/>
        </w:rPr>
      </w:pP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Източник: Федерална митническа служба.</w:t>
      </w:r>
    </w:p>
    <w:p>
      <w:pPr>
        <w:pStyle w:val="NoSpacing"/>
        <w:ind w:firstLine="708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color w:val="auto"/>
          <w:sz w:val="20"/>
          <w:szCs w:val="20"/>
          <w:u w:val="none"/>
        </w:rPr>
      </w:r>
    </w:p>
    <w:p>
      <w:pPr>
        <w:pStyle w:val="NoSpacing"/>
        <w:spacing w:lineRule="auto" w:line="276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Малки партиди пчелен мед (в порядъка на 0,5-6 тона) също се изнасят за Армения, Киргизстан, Република Молдова, Таджикистан, Украйна, Япония, Обединените арабски емирати и др.</w:t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color w:val="auto"/>
          <w:sz w:val="20"/>
          <w:szCs w:val="20"/>
          <w:u w:val="none"/>
        </w:rPr>
      </w:r>
    </w:p>
    <w:p>
      <w:pPr>
        <w:pStyle w:val="NoSpacing"/>
        <w:jc w:val="right"/>
        <w:rPr/>
      </w:pPr>
      <w:hyperlink r:id="rId22">
        <w:r>
          <w:rPr>
            <w:rStyle w:val="InternetLink"/>
            <w:rFonts w:ascii="Verdana" w:hAnsi="Verdana"/>
            <w:sz w:val="20"/>
            <w:szCs w:val="20"/>
          </w:rPr>
          <w:t>www.belferma.ru</w:t>
        </w:r>
      </w:hyperlink>
      <w:r>
        <w:rPr>
          <w:rStyle w:val="InternetLink"/>
          <w:rFonts w:ascii="Verdana" w:hAnsi="Verdana"/>
          <w:color w:val="auto"/>
          <w:sz w:val="20"/>
          <w:szCs w:val="20"/>
          <w:u w:val="none"/>
        </w:rPr>
        <w:t xml:space="preserve"> </w:t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color w:val="auto"/>
          <w:sz w:val="20"/>
          <w:szCs w:val="20"/>
          <w:u w:val="none"/>
        </w:rPr>
      </w:r>
    </w:p>
    <w:p>
      <w:pPr>
        <w:pStyle w:val="NoSpacing"/>
        <w:spacing w:lineRule="auto" w:line="276"/>
        <w:jc w:val="right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rmal"/>
        <w:spacing w:before="0" w:after="200"/>
        <w:ind w:left="5664" w:hanging="0"/>
        <w:rPr>
          <w:rStyle w:val="Hps"/>
          <w:rFonts w:ascii="Verdana" w:hAnsi="Verdana"/>
          <w:sz w:val="20"/>
          <w:szCs w:val="20"/>
          <w:lang w:val="bg-BG"/>
        </w:rPr>
      </w:pPr>
      <w:r>
        <w:rPr/>
      </w:r>
    </w:p>
    <w:sectPr>
      <w:footerReference w:type="default" r:id="rId23"/>
      <w:type w:val="nextPage"/>
      <w:pgSz w:w="11906" w:h="16838"/>
      <w:pgMar w:left="851" w:right="707" w:header="0" w:top="708" w:footer="410" w:bottom="4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nion Pro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color w:val="000000" w:themeColor="text1"/>
        <w:sz w:val="24"/>
        <w:szCs w:val="24"/>
        <w:lang w:val="en-US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46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sdt>
                            <w:sdtPr>
                              <w:text/>
                              <w:alias w:val="Author"/>
                            </w:sdtPr>
                            <w:sdtContent>
                              <w:r>
                                <w:rPr>
                                  <w:rStyle w:val="Pagenumber"/>
                                </w:rPr>
                                <w:fldChar w:fldCharType="begin"/>
                              </w:r>
                              <w:r>
                                <w:rPr>
                                  <w:rStyle w:val="Pagenumber"/>
                                </w:rPr>
                                <w:instrText> PAGE </w:instrText>
                              </w:r>
                              <w:r>
                                <w:rPr>
                                  <w:rStyle w:val="Pagenumbe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Pagenumber"/>
                                </w:rPr>
                                <w:t>10</w:t>
                              </w:r>
                              <w:r>
                                <w:rPr>
                                  <w:rStyle w:val="Pagenumber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506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Footer"/>
      <w:tabs>
        <w:tab w:val="left" w:pos="3230" w:leader="none"/>
      </w:tabs>
      <w:rPr/>
    </w:pPr>
    <w:r>
      <w:rPr>
        <w:lang w:val="en-US"/>
      </w:rPr>
      <w:tab/>
      <mc:AlternateContent>
        <mc:Choice Requires="wps">
          <w:drawing>
            <wp:anchor behindDoc="1" distT="0" distB="0" distL="114300" distR="114300" simplePos="0" locked="0" layoutInCell="1" allowOverlap="1" relativeHeight="57" wp14:anchorId="492BF2BC">
              <wp:simplePos x="0" y="0"/>
              <wp:positionH relativeFrom="margin">
                <wp:posOffset>5416550</wp:posOffset>
              </wp:positionH>
              <wp:positionV relativeFrom="paragraph">
                <wp:posOffset>-14605</wp:posOffset>
              </wp:positionV>
              <wp:extent cx="1509395" cy="480060"/>
              <wp:effectExtent l="0" t="0" r="0" b="4445"/>
              <wp:wrapNone/>
              <wp:docPr id="47" name="Text Box 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4795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56" stroked="f" style="position:absolute;margin-left:426.5pt;margin-top:-1.15pt;width:118.75pt;height:37.7pt;mso-position-horizontal-relative:margin" wp14:anchorId="492BF2BC">
              <w10:wrap type="none"/>
              <v:fill o:detectmouseclick="t" on="false"/>
              <v:stroke color="#3465a4" weight="6480" joinstyle="round" endcap="flat"/>
            </v:rect>
          </w:pict>
        </mc:Fallback>
      </mc:AlternateContent>
      <mc:AlternateContent>
        <mc:Choice Requires="wps">
          <w:drawing>
            <wp:anchor behindDoc="1" distT="91440" distB="91440" distL="114300" distR="114300" simplePos="0" locked="0" layoutInCell="1" allowOverlap="1" relativeHeight="67" wp14:anchorId="02B7C403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6570980" cy="36830"/>
              <wp:effectExtent l="0" t="0" r="1270" b="1905"/>
              <wp:wrapSquare wrapText="bothSides"/>
              <wp:docPr id="48" name="Rectangle 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0360" cy="363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58" fillcolor="#4f81bd" stroked="f" style="position:absolute;margin-left:0pt;margin-top:7.2pt;width:517.3pt;height:2.8pt;mso-position-horizontal:center;mso-position-horizontal-relative:margin;mso-position-vertical:top" wp14:anchorId="02B7C403">
              <w10:wrap type="none"/>
              <v:fill o:detectmouseclick="t" type="solid" color2="#b07e42"/>
              <v:stroke color="#3465a4" weight="25560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78">
              <wp:simplePos x="0" y="0"/>
              <wp:positionH relativeFrom="margin">
                <wp:posOffset>5416550</wp:posOffset>
              </wp:positionH>
              <wp:positionV relativeFrom="paragraph">
                <wp:posOffset>-14605</wp:posOffset>
              </wp:positionV>
              <wp:extent cx="1509395" cy="389255"/>
              <wp:effectExtent l="0" t="0" r="0" b="0"/>
              <wp:wrapNone/>
              <wp:docPr id="49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9395" cy="3892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ooter"/>
                            <w:jc w:val="right"/>
                            <w:rPr>
                              <w:rFonts w:ascii="Cambria" w:hAnsi="Cambria"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 w:ascii="Cambria" w:hAnsi="Cambria"/>
                              <w:color w:val="000000" w:themeColor="text1"/>
                              <w:sz w:val="40"/>
                              <w:szCs w:val="40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18.85pt;height:30.65pt;mso-wrap-distance-left:5.7pt;mso-wrap-distance-right:5.7pt;mso-wrap-distance-top:5.7pt;mso-wrap-distance-bottom:5.7pt;margin-top:-1.15pt;mso-position-vertical-relative:text;margin-left:426.5pt;mso-position-horizontal-relative:margin">
              <v:textbox>
                <w:txbxContent>
                  <w:p>
                    <w:pPr>
                      <w:pStyle w:val="Footer"/>
                      <w:jc w:val="right"/>
                      <w:rPr>
                        <w:rFonts w:ascii="Cambria" w:hAnsi="Cambria"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 w:ascii="Cambria" w:hAnsi="Cambria"/>
                        <w:color w:val="000000" w:themeColor="text1"/>
                        <w:sz w:val="40"/>
                        <w:szCs w:val="4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0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heading 3" w:uiPriority="9" w:qFormat="1"/>
    <w:lsdException w:name="footer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Medium Grid 1 Accent 2" w:uiPriority="67"/>
    <w:lsdException w:name="Colorful Grid Accent 2" w:uiPriority="73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1d4cd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20"/>
    <w:uiPriority w:val="9"/>
    <w:unhideWhenUsed/>
    <w:qFormat/>
    <w:rsid w:val="001d4cd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30"/>
    <w:uiPriority w:val="9"/>
    <w:qFormat/>
    <w:rsid w:val="001f540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40"/>
    <w:qFormat/>
    <w:rsid w:val="00401f8c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link w:val="a3"/>
    <w:uiPriority w:val="99"/>
    <w:semiHidden/>
    <w:qFormat/>
    <w:rsid w:val="009255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213f"/>
    <w:rPr>
      <w:b/>
      <w:bCs/>
    </w:rPr>
  </w:style>
  <w:style w:type="character" w:styleId="3" w:customStyle="1">
    <w:name w:val="Заголовок 3 Знак"/>
    <w:basedOn w:val="DefaultParagraphFont"/>
    <w:link w:val="3"/>
    <w:uiPriority w:val="9"/>
    <w:qFormat/>
    <w:rsid w:val="001f540b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1" w:customStyle="1">
    <w:name w:val="Верхний колонтитул Знак"/>
    <w:basedOn w:val="DefaultParagraphFont"/>
    <w:link w:val="a7"/>
    <w:uiPriority w:val="99"/>
    <w:qFormat/>
    <w:rsid w:val="00003522"/>
    <w:rPr/>
  </w:style>
  <w:style w:type="character" w:styleId="Style12" w:customStyle="1">
    <w:name w:val="Нижний колонтитул Знак"/>
    <w:basedOn w:val="DefaultParagraphFont"/>
    <w:link w:val="a9"/>
    <w:uiPriority w:val="99"/>
    <w:qFormat/>
    <w:rsid w:val="00003522"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1d4cd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1d4cd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qFormat/>
    <w:rsid w:val="00306b1f"/>
    <w:rPr>
      <w:color w:val="808080"/>
    </w:rPr>
  </w:style>
  <w:style w:type="character" w:styleId="InternetLink">
    <w:name w:val="Internet Link"/>
    <w:basedOn w:val="DefaultParagraphFont"/>
    <w:uiPriority w:val="99"/>
    <w:unhideWhenUsed/>
    <w:rsid w:val="005a68d7"/>
    <w:rPr>
      <w:color w:val="0000FF" w:themeColor="hyperlink"/>
      <w:u w:val="single"/>
    </w:rPr>
  </w:style>
  <w:style w:type="character" w:styleId="Style13" w:customStyle="1">
    <w:name w:val="Без интервала Знак"/>
    <w:basedOn w:val="DefaultParagraphFont"/>
    <w:link w:val="ab"/>
    <w:uiPriority w:val="1"/>
    <w:qFormat/>
    <w:rsid w:val="00c16ff5"/>
    <w:rPr/>
  </w:style>
  <w:style w:type="character" w:styleId="Shorttext" w:customStyle="1">
    <w:name w:val="short_text"/>
    <w:basedOn w:val="DefaultParagraphFont"/>
    <w:qFormat/>
    <w:rsid w:val="00df65ce"/>
    <w:rPr/>
  </w:style>
  <w:style w:type="character" w:styleId="FollowedHyperlink">
    <w:name w:val="FollowedHyperlink"/>
    <w:basedOn w:val="DefaultParagraphFont"/>
    <w:uiPriority w:val="99"/>
    <w:qFormat/>
    <w:rsid w:val="00df65ce"/>
    <w:rPr>
      <w:color w:val="800080" w:themeColor="followedHyperlink"/>
      <w:u w:val="single"/>
    </w:rPr>
  </w:style>
  <w:style w:type="character" w:styleId="Hps" w:customStyle="1">
    <w:name w:val="hps"/>
    <w:basedOn w:val="DefaultParagraphFont"/>
    <w:qFormat/>
    <w:rsid w:val="00701449"/>
    <w:rPr/>
  </w:style>
  <w:style w:type="character" w:styleId="Wikidatasnak" w:customStyle="1">
    <w:name w:val="wikidata-snak"/>
    <w:basedOn w:val="DefaultParagraphFont"/>
    <w:qFormat/>
    <w:rsid w:val="00a6344f"/>
    <w:rPr/>
  </w:style>
  <w:style w:type="character" w:styleId="Annotationreference">
    <w:name w:val="annotation reference"/>
    <w:basedOn w:val="DefaultParagraphFont"/>
    <w:qFormat/>
    <w:rsid w:val="00b9450d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f4"/>
    <w:qFormat/>
    <w:rsid w:val="00b9450d"/>
    <w:rPr>
      <w:sz w:val="20"/>
      <w:szCs w:val="20"/>
    </w:rPr>
  </w:style>
  <w:style w:type="character" w:styleId="Style15" w:customStyle="1">
    <w:name w:val="Тема примечания Знак"/>
    <w:basedOn w:val="Style14"/>
    <w:link w:val="af6"/>
    <w:qFormat/>
    <w:rsid w:val="00b9450d"/>
    <w:rPr>
      <w:b/>
      <w:bCs/>
      <w:sz w:val="20"/>
      <w:szCs w:val="20"/>
    </w:rPr>
  </w:style>
  <w:style w:type="character" w:styleId="A7" w:customStyle="1">
    <w:name w:val="A7"/>
    <w:uiPriority w:val="99"/>
    <w:qFormat/>
    <w:rsid w:val="002d22f5"/>
    <w:rPr>
      <w:rFonts w:cs="Minion Pro"/>
      <w:color w:val="000000"/>
      <w:sz w:val="23"/>
      <w:szCs w:val="23"/>
    </w:rPr>
  </w:style>
  <w:style w:type="character" w:styleId="A5" w:customStyle="1">
    <w:name w:val="A5"/>
    <w:uiPriority w:val="99"/>
    <w:qFormat/>
    <w:rsid w:val="00416888"/>
    <w:rPr>
      <w:rFonts w:cs="Minion Pro"/>
      <w:b/>
      <w:bCs/>
      <w:color w:val="000000"/>
      <w:sz w:val="28"/>
      <w:szCs w:val="28"/>
    </w:rPr>
  </w:style>
  <w:style w:type="character" w:styleId="Bodytext" w:customStyle="1">
    <w:name w:val="Body text_"/>
    <w:basedOn w:val="DefaultParagraphFont"/>
    <w:link w:val="24"/>
    <w:qFormat/>
    <w:rsid w:val="00116215"/>
    <w:rPr>
      <w:rFonts w:ascii="Segoe UI" w:hAnsi="Segoe UI" w:eastAsia="Segoe UI" w:cs="Segoe UI"/>
      <w:sz w:val="15"/>
      <w:szCs w:val="15"/>
      <w:shd w:fill="FFFFFF" w:val="clear"/>
    </w:rPr>
  </w:style>
  <w:style w:type="character" w:styleId="4" w:customStyle="1">
    <w:name w:val="Заголовок 4 Знак"/>
    <w:basedOn w:val="DefaultParagraphFont"/>
    <w:link w:val="4"/>
    <w:qFormat/>
    <w:rsid w:val="00401f8c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Mwheadline" w:customStyle="1">
    <w:name w:val="mw-headline"/>
    <w:basedOn w:val="DefaultParagraphFont"/>
    <w:qFormat/>
    <w:rsid w:val="00401f8c"/>
    <w:rPr/>
  </w:style>
  <w:style w:type="character" w:styleId="Altedited" w:customStyle="1">
    <w:name w:val="alt-edited"/>
    <w:basedOn w:val="DefaultParagraphFont"/>
    <w:qFormat/>
    <w:rsid w:val="000873f6"/>
    <w:rPr/>
  </w:style>
  <w:style w:type="character" w:styleId="Emphasis">
    <w:name w:val="Emphasis"/>
    <w:basedOn w:val="DefaultParagraphFont"/>
    <w:uiPriority w:val="20"/>
    <w:qFormat/>
    <w:rsid w:val="00796c64"/>
    <w:rPr>
      <w:i/>
      <w:iCs/>
    </w:rPr>
  </w:style>
  <w:style w:type="character" w:styleId="Atn" w:customStyle="1">
    <w:name w:val="atn"/>
    <w:basedOn w:val="DefaultParagraphFont"/>
    <w:qFormat/>
    <w:rsid w:val="00796c64"/>
    <w:rPr/>
  </w:style>
  <w:style w:type="character" w:styleId="St" w:customStyle="1">
    <w:name w:val="st"/>
    <w:basedOn w:val="DefaultParagraphFont"/>
    <w:qFormat/>
    <w:rsid w:val="00796c64"/>
    <w:rPr/>
  </w:style>
  <w:style w:type="character" w:styleId="Pagenumber">
    <w:name w:val="page number"/>
    <w:basedOn w:val="DefaultParagraphFont"/>
    <w:qFormat/>
    <w:rsid w:val="00ca58d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Verdana" w:hAnsi="Verdana"/>
      <w:b/>
      <w:color w:val="auto"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eastAsia="Calibri" w:cs="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eastAsia="Calibri" w:cs="Times New Roman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ascii="Verdana" w:hAnsi="Verdana"/>
      <w:color w:val="0000FF" w:themeColor="hyperlink"/>
      <w:sz w:val="20"/>
      <w:szCs w:val="20"/>
      <w:u w:val="single"/>
      <w:lang w:val="bg-BG"/>
    </w:rPr>
  </w:style>
  <w:style w:type="character" w:styleId="ListLabel219">
    <w:name w:val="ListLabel 219"/>
    <w:qFormat/>
    <w:rPr>
      <w:rFonts w:ascii="Verdana" w:hAnsi="Verdana"/>
      <w:sz w:val="20"/>
      <w:szCs w:val="20"/>
    </w:rPr>
  </w:style>
  <w:style w:type="character" w:styleId="ListLabel220">
    <w:name w:val="ListLabel 220"/>
    <w:qFormat/>
    <w:rPr>
      <w:rFonts w:ascii="Verdana" w:hAnsi="Verdana"/>
      <w:sz w:val="20"/>
      <w:szCs w:val="20"/>
      <w:lang w:val="bg-BG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255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d8a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a8"/>
    <w:uiPriority w:val="99"/>
    <w:unhideWhenUsed/>
    <w:rsid w:val="000035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a"/>
    <w:uiPriority w:val="99"/>
    <w:unhideWhenUsed/>
    <w:rsid w:val="000035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ac"/>
    <w:uiPriority w:val="1"/>
    <w:qFormat/>
    <w:rsid w:val="001d4cd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ed36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ption1">
    <w:name w:val="caption"/>
    <w:basedOn w:val="Normal"/>
    <w:qFormat/>
    <w:rsid w:val="00d126e6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Annotationtext">
    <w:name w:val="annotation text"/>
    <w:basedOn w:val="Normal"/>
    <w:link w:val="af5"/>
    <w:qFormat/>
    <w:rsid w:val="00b9450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7"/>
    <w:qFormat/>
    <w:rsid w:val="00b9450d"/>
    <w:pPr/>
    <w:rPr>
      <w:b/>
      <w:bCs/>
    </w:rPr>
  </w:style>
  <w:style w:type="paragraph" w:styleId="Default" w:customStyle="1">
    <w:name w:val="Default"/>
    <w:qFormat/>
    <w:rsid w:val="00416888"/>
    <w:pPr>
      <w:widowControl/>
      <w:bidi w:val="0"/>
      <w:spacing w:lineRule="auto" w:line="240" w:before="0" w:after="0"/>
      <w:jc w:val="left"/>
    </w:pPr>
    <w:rPr>
      <w:rFonts w:ascii="Minion Pro" w:hAnsi="Minion Pro" w:cs="Minion Pro" w:eastAsia="Calibri"/>
      <w:color w:val="000000"/>
      <w:kern w:val="0"/>
      <w:sz w:val="24"/>
      <w:szCs w:val="24"/>
      <w:lang w:val="ru-RU" w:eastAsia="en-US" w:bidi="ar-SA"/>
    </w:rPr>
  </w:style>
  <w:style w:type="paragraph" w:styleId="24" w:customStyle="1">
    <w:name w:val="Основной текст24"/>
    <w:basedOn w:val="Normal"/>
    <w:link w:val="Bodytext"/>
    <w:qFormat/>
    <w:rsid w:val="00116215"/>
    <w:pPr>
      <w:shd w:val="clear" w:color="auto" w:fill="FFFFFF"/>
      <w:spacing w:lineRule="exact" w:line="226" w:before="180" w:after="0"/>
    </w:pPr>
    <w:rPr>
      <w:rFonts w:ascii="Segoe UI" w:hAnsi="Segoe UI" w:eastAsia="Segoe UI" w:cs="Segoe UI"/>
      <w:sz w:val="15"/>
      <w:szCs w:val="15"/>
    </w:rPr>
  </w:style>
  <w:style w:type="paragraph" w:styleId="Xl77" w:customStyle="1">
    <w:name w:val="xl77"/>
    <w:basedOn w:val="Normal"/>
    <w:qFormat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Arial CYR" w:hAnsi="Arial CYR" w:eastAsia="Times New Roman" w:cs="Arial CYR"/>
      <w:b/>
      <w:bCs/>
      <w:sz w:val="16"/>
      <w:szCs w:val="16"/>
      <w:lang w:eastAsia="ru-RU"/>
    </w:rPr>
  </w:style>
  <w:style w:type="paragraph" w:styleId="Xl78" w:customStyle="1">
    <w:name w:val="xl78"/>
    <w:basedOn w:val="Normal"/>
    <w:qFormat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styleId="Xl79" w:customStyle="1">
    <w:name w:val="xl79"/>
    <w:basedOn w:val="Normal"/>
    <w:qFormat/>
    <w:rsid w:val="00796c64"/>
    <w:pPr>
      <w:spacing w:lineRule="auto" w:line="240" w:beforeAutospacing="1" w:afterAutospacing="1"/>
      <w:jc w:val="center"/>
    </w:pPr>
    <w:rPr>
      <w:rFonts w:ascii="Arial CYR" w:hAnsi="Arial CYR" w:eastAsia="Times New Roman" w:cs="Arial CYR"/>
      <w:color w:val="000000"/>
      <w:sz w:val="20"/>
      <w:szCs w:val="20"/>
      <w:lang w:eastAsia="ru-RU"/>
    </w:rPr>
  </w:style>
  <w:style w:type="paragraph" w:styleId="Xl80" w:customStyle="1">
    <w:name w:val="xl80"/>
    <w:basedOn w:val="Normal"/>
    <w:qFormat/>
    <w:rsid w:val="00796c64"/>
    <w:pPr>
      <w:spacing w:lineRule="auto" w:line="240" w:beforeAutospacing="1" w:afterAutospacing="1"/>
    </w:pPr>
    <w:rPr>
      <w:rFonts w:ascii="Arial CYR" w:hAnsi="Arial CYR" w:eastAsia="Times New Roman" w:cs="Arial CYR"/>
      <w:color w:val="000000"/>
      <w:sz w:val="20"/>
      <w:szCs w:val="20"/>
      <w:lang w:eastAsia="ru-RU"/>
    </w:rPr>
  </w:style>
  <w:style w:type="paragraph" w:styleId="Xl81" w:customStyle="1">
    <w:name w:val="xl81"/>
    <w:basedOn w:val="Normal"/>
    <w:qFormat/>
    <w:rsid w:val="00796c64"/>
    <w:pPr>
      <w:spacing w:lineRule="auto" w:line="240" w:beforeAutospacing="1" w:afterAutospacing="1"/>
      <w:jc w:val="center"/>
    </w:pPr>
    <w:rPr>
      <w:rFonts w:ascii="Arial CYR" w:hAnsi="Arial CYR" w:eastAsia="Times New Roman" w:cs="Arial CYR"/>
      <w:b/>
      <w:bCs/>
      <w:sz w:val="20"/>
      <w:szCs w:val="20"/>
      <w:lang w:eastAsia="ru-RU"/>
    </w:rPr>
  </w:style>
  <w:style w:type="paragraph" w:styleId="Xl82" w:customStyle="1">
    <w:name w:val="xl82"/>
    <w:basedOn w:val="Normal"/>
    <w:qFormat/>
    <w:rsid w:val="00796c64"/>
    <w:pPr>
      <w:spacing w:lineRule="auto" w:line="240" w:beforeAutospacing="1" w:afterAutospacing="1"/>
      <w:textAlignment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 CYR" w:hAnsi="Arial CYR" w:eastAsia="Times New Roman" w:cs="Arial CYR"/>
      <w:sz w:val="18"/>
      <w:szCs w:val="18"/>
      <w:lang w:eastAsia="ru-RU"/>
    </w:rPr>
  </w:style>
  <w:style w:type="paragraph" w:styleId="Xl84" w:customStyle="1">
    <w:name w:val="xl84"/>
    <w:basedOn w:val="Normal"/>
    <w:qFormat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 CYR" w:hAnsi="Arial CYR" w:eastAsia="Times New Roman" w:cs="Arial CYR"/>
      <w:sz w:val="18"/>
      <w:szCs w:val="18"/>
      <w:lang w:eastAsia="ru-RU"/>
    </w:rPr>
  </w:style>
  <w:style w:type="paragraph" w:styleId="Xl85" w:customStyle="1">
    <w:name w:val="xl85"/>
    <w:basedOn w:val="Normal"/>
    <w:qFormat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Arial CYR" w:hAnsi="Arial CYR" w:eastAsia="Times New Roman" w:cs="Arial CYR"/>
      <w:sz w:val="18"/>
      <w:szCs w:val="18"/>
      <w:lang w:eastAsia="ru-RU"/>
    </w:rPr>
  </w:style>
  <w:style w:type="paragraph" w:styleId="Xl86" w:customStyle="1">
    <w:name w:val="xl86"/>
    <w:basedOn w:val="Normal"/>
    <w:qFormat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styleId="Xl87" w:customStyle="1">
    <w:name w:val="xl87"/>
    <w:basedOn w:val="Normal"/>
    <w:qFormat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Arial CYR" w:hAnsi="Arial CYR" w:eastAsia="Times New Roman" w:cs="Arial CYR"/>
      <w:sz w:val="18"/>
      <w:szCs w:val="18"/>
      <w:lang w:eastAsia="ru-RU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796c6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34f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2">
    <w:name w:val="Colorful Grid Accent 2"/>
    <w:basedOn w:val="a1"/>
    <w:uiPriority w:val="73"/>
    <w:rsid w:val="00746d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">
    <w:name w:val="Medium List 2 Accent 2"/>
    <w:basedOn w:val="a1"/>
    <w:rsid w:val="002019f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List 1 Accent 1"/>
    <w:basedOn w:val="a1"/>
    <w:rsid w:val="0020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rsid w:val="002019f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rsid w:val="002019f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Grid Accent 5"/>
    <w:basedOn w:val="a1"/>
    <w:rsid w:val="009861c8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customStyle="1" w:styleId="1-61">
    <w:name w:val="Средняя сетка 1 - Акцент 61"/>
    <w:basedOn w:val="a1"/>
    <w:uiPriority w:val="67"/>
    <w:rsid w:val="00967a74"/>
    <w:pPr>
      <w:spacing w:after="0" w:line="240" w:lineRule="auto"/>
    </w:pPr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rsid w:val="00967a7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-21">
    <w:name w:val="Светлая сетка - Акцент 21"/>
    <w:basedOn w:val="a1"/>
    <w:uiPriority w:val="62"/>
    <w:rsid w:val="00303e91"/>
    <w:pPr>
      <w:spacing w:after="0" w:line="240" w:lineRule="auto"/>
    </w:p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</w:tcPr>
    </w:tblStylePr>
  </w:style>
  <w:style w:type="table" w:styleId="-20">
    <w:name w:val="Light Grid Accent 2"/>
    <w:basedOn w:val="a1"/>
    <w:rsid w:val="00303e91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customStyle="1" w:styleId="3-61">
    <w:name w:val="Средняя сетка 3 - Акцент 61"/>
    <w:basedOn w:val="a1"/>
    <w:uiPriority w:val="69"/>
    <w:rsid w:val="003f20c4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FBCAA2"/>
      </w:tcPr>
    </w:tblStylePr>
  </w:style>
  <w:style w:type="table" w:styleId="3-6">
    <w:name w:val="Medium Grid 3 Accent 6"/>
    <w:basedOn w:val="a1"/>
    <w:rsid w:val="003f20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customStyle="1" w:styleId="3-62">
    <w:name w:val="Средняя сетка 3 - Акцент 62"/>
    <w:basedOn w:val="a1"/>
    <w:uiPriority w:val="69"/>
    <w:rsid w:val="003f20c4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FBCAA2"/>
      </w:tcPr>
    </w:tblStylePr>
  </w:style>
  <w:style w:type="table" w:customStyle="1" w:styleId="3-21">
    <w:name w:val="Средняя сетка 3 - Акцент 21"/>
    <w:basedOn w:val="a1"/>
    <w:uiPriority w:val="69"/>
    <w:rsid w:val="00316d50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FA7A6"/>
      </w:tcPr>
    </w:tblStylePr>
  </w:style>
  <w:style w:type="table" w:styleId="3-2">
    <w:name w:val="Medium Grid 3 Accent 2"/>
    <w:basedOn w:val="a1"/>
    <w:rsid w:val="00316d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customStyle="1" w:styleId="3-22">
    <w:name w:val="Средняя сетка 3 - Акцент 22"/>
    <w:basedOn w:val="a1"/>
    <w:uiPriority w:val="69"/>
    <w:rsid w:val="0003641c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FA7A6"/>
      </w:tcPr>
    </w:tblStylePr>
  </w:style>
  <w:style w:type="table" w:customStyle="1" w:styleId="11">
    <w:name w:val="Сетка таблицы1"/>
    <w:basedOn w:val="a1"/>
    <w:uiPriority w:val="59"/>
    <w:rsid w:val="00f23f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8">
    <w:name w:val="Table List 8"/>
    <w:basedOn w:val="a1"/>
    <w:rsid w:val="008e3cd4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customStyle="1" w:styleId="21">
    <w:name w:val="Сетка таблицы2"/>
    <w:basedOn w:val="a1"/>
    <w:uiPriority w:val="59"/>
    <w:rsid w:val="00f901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Сетка таблицы3"/>
    <w:basedOn w:val="a1"/>
    <w:uiPriority w:val="59"/>
    <w:rsid w:val="00796c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-11">
    <w:name w:val="Средняя заливка 1 - Акцент 11"/>
    <w:basedOn w:val="a1"/>
    <w:uiPriority w:val="63"/>
    <w:rsid w:val="00796c64"/>
    <w:pPr>
      <w:spacing w:after="0" w:line="240" w:lineRule="auto"/>
    </w:pPr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41">
    <w:name w:val="Светлая сетка - Акцент 41"/>
    <w:basedOn w:val="a1"/>
    <w:uiPriority w:val="62"/>
    <w:rsid w:val="00796c64"/>
    <w:pPr>
      <w:spacing w:after="0" w:line="240" w:lineRule="auto"/>
    </w:p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796c64"/>
    <w:pPr>
      <w:spacing w:after="0" w:line="240" w:lineRule="auto"/>
    </w:p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1-51">
    <w:name w:val="Средняя заливка 1 - Акцент 51"/>
    <w:basedOn w:val="a1"/>
    <w:uiPriority w:val="63"/>
    <w:rsid w:val="00796c64"/>
    <w:pPr>
      <w:spacing w:after="0" w:line="240" w:lineRule="auto"/>
    </w:p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сетка 1 - Акцент 21"/>
    <w:basedOn w:val="a1"/>
    <w:uiPriority w:val="67"/>
    <w:rsid w:val="00796c64"/>
    <w:pPr>
      <w:spacing w:after="0" w:line="240" w:lineRule="auto"/>
    </w:pPr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22">
    <w:name w:val="Светлая сетка - Акцент 22"/>
    <w:basedOn w:val="a1"/>
    <w:uiPriority w:val="62"/>
    <w:rsid w:val="00796c64"/>
    <w:pPr>
      <w:spacing w:after="0" w:line="240" w:lineRule="auto"/>
    </w:p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</w:tcPr>
    </w:tblStylePr>
  </w:style>
  <w:style w:type="table" w:customStyle="1" w:styleId="3-63">
    <w:name w:val="Средняя сетка 3 - Акцент 63"/>
    <w:basedOn w:val="a1"/>
    <w:uiPriority w:val="69"/>
    <w:rsid w:val="00796c64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FBCAA2"/>
      </w:tcPr>
    </w:tblStylePr>
  </w:style>
  <w:style w:type="table" w:customStyle="1" w:styleId="-210">
    <w:name w:val="Цветная сетка - Акцент 21"/>
    <w:basedOn w:val="a1"/>
    <w:uiPriority w:val="73"/>
    <w:rsid w:val="00796c64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3-23">
    <w:name w:val="Средняя сетка 3 - Акцент 23"/>
    <w:basedOn w:val="a1"/>
    <w:uiPriority w:val="69"/>
    <w:rsid w:val="00796c64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FA7A6"/>
      </w:tcPr>
    </w:tblStylePr>
  </w:style>
  <w:style w:type="table" w:styleId="1-10">
    <w:name w:val="Medium Shading 1 Accent 1"/>
    <w:basedOn w:val="a1"/>
    <w:rsid w:val="00796c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rsid w:val="00796c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-1">
    <w:name w:val="Light List Accent 1"/>
    <w:basedOn w:val="a1"/>
    <w:rsid w:val="00796c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1-5">
    <w:name w:val="Medium Shading 1 Accent 5"/>
    <w:basedOn w:val="a1"/>
    <w:rsid w:val="00796c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796c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3-11">
    <w:name w:val="Средняя сетка 3 - Акцент 11"/>
    <w:basedOn w:val="a1"/>
    <w:uiPriority w:val="69"/>
    <w:rsid w:val="00a01842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7BFDE"/>
      </w:tcPr>
    </w:tblStylePr>
  </w:style>
  <w:style w:type="table" w:styleId="3-1">
    <w:name w:val="Medium Grid 3 Accent 1"/>
    <w:basedOn w:val="a1"/>
    <w:rsid w:val="00a01842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customStyle="1" w:styleId="3-12">
    <w:name w:val="Средняя сетка 3 - Акцент 12"/>
    <w:basedOn w:val="a1"/>
    <w:uiPriority w:val="69"/>
    <w:rsid w:val="0015311d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7BFDE"/>
      </w:tcPr>
    </w:tblStylePr>
  </w:style>
  <w:style w:type="table" w:customStyle="1" w:styleId="41">
    <w:name w:val="Сетка таблицы4"/>
    <w:basedOn w:val="a1"/>
    <w:uiPriority w:val="59"/>
    <w:rsid w:val="00c22f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uiPriority w:val="59"/>
    <w:rsid w:val="00bc0f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uiPriority w:val="59"/>
    <w:rsid w:val="007a55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7"/>
    <w:basedOn w:val="a1"/>
    <w:uiPriority w:val="59"/>
    <w:rsid w:val="008922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-3">
    <w:name w:val="Medium Grid 1 Accent 3"/>
    <w:basedOn w:val="a1"/>
    <w:rsid w:val="00a50f78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3-31">
    <w:name w:val="Средняя сетка 3 - Акцент 31"/>
    <w:basedOn w:val="a1"/>
    <w:uiPriority w:val="69"/>
    <w:rsid w:val="00de538d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</w:style>
  <w:style w:type="table" w:styleId="3-3">
    <w:name w:val="Medium Grid 3 Accent 3"/>
    <w:basedOn w:val="a1"/>
    <w:rsid w:val="00de538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customStyle="1" w:styleId="3-32">
    <w:name w:val="Средняя сетка 3 - Акцент 32"/>
    <w:basedOn w:val="a1"/>
    <w:uiPriority w:val="69"/>
    <w:rsid w:val="00bc4588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</w:style>
  <w:style w:type="table" w:customStyle="1" w:styleId="8">
    <w:name w:val="Сетка таблицы8"/>
    <w:basedOn w:val="a1"/>
    <w:uiPriority w:val="59"/>
    <w:rsid w:val="001453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-31">
    <w:name w:val="Средняя заливка 1 - Акцент 31"/>
    <w:basedOn w:val="a1"/>
    <w:uiPriority w:val="63"/>
    <w:rsid w:val="005a394e"/>
    <w:pPr>
      <w:spacing w:after="0" w:line="240" w:lineRule="auto"/>
    </w:p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1"/>
    <w:rsid w:val="005a394e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7">
    <w:name w:val="Table List 7"/>
    <w:basedOn w:val="a1"/>
    <w:rsid w:val="00b96ca6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-10">
    <w:name w:val="Light Grid Accent 1"/>
    <w:basedOn w:val="a1"/>
    <w:rsid w:val="00a13aa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customStyle="1" w:styleId="210">
    <w:name w:val="Сетка таблицы21"/>
    <w:basedOn w:val="a1"/>
    <w:uiPriority w:val="59"/>
    <w:rsid w:val="00cb40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hart" Target="charts/chart1.xml"/><Relationship Id="rId4" Type="http://schemas.openxmlformats.org/officeDocument/2006/relationships/chart" Target="charts/chart2.xml"/><Relationship Id="rId5" Type="http://schemas.openxmlformats.org/officeDocument/2006/relationships/image" Target="media/image2.png"/><Relationship Id="rId6" Type="http://schemas.microsoft.com/office/2007/relationships/hdphoto" Target="media/hdphoto1.wdp"/><Relationship Id="rId7" Type="http://schemas.openxmlformats.org/officeDocument/2006/relationships/image" Target="media/image3.png"/><Relationship Id="rId8" Type="http://schemas.microsoft.com/office/2007/relationships/hdphoto" Target="media/hdphoto2.wdp"/><Relationship Id="rId9" Type="http://schemas.openxmlformats.org/officeDocument/2006/relationships/chart" Target="charts/chart3.xml"/><Relationship Id="rId10" Type="http://schemas.openxmlformats.org/officeDocument/2006/relationships/image" Target="media/image4.png"/><Relationship Id="rId11" Type="http://schemas.microsoft.com/office/2007/relationships/hdphoto" Target="media/hdphoto3.wdp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chart" Target="charts/chart6.xml"/><Relationship Id="rId15" Type="http://schemas.openxmlformats.org/officeDocument/2006/relationships/image" Target="media/image5.png"/><Relationship Id="rId16" Type="http://schemas.microsoft.com/office/2007/relationships/hdphoto" Target="media/hdphoto4.wdp"/><Relationship Id="rId17" Type="http://schemas.openxmlformats.org/officeDocument/2006/relationships/chart" Target="charts/chart7.xml"/><Relationship Id="rId18" Type="http://schemas.openxmlformats.org/officeDocument/2006/relationships/chart" Target="charts/chart8.xml"/><Relationship Id="rId19" Type="http://schemas.openxmlformats.org/officeDocument/2006/relationships/chart" Target="charts/chart9.xml"/><Relationship Id="rId20" Type="http://schemas.openxmlformats.org/officeDocument/2006/relationships/chart" Target="charts/chart10.xml"/><Relationship Id="rId21" Type="http://schemas.openxmlformats.org/officeDocument/2006/relationships/chart" Target="charts/chart11.xml"/><Relationship Id="rId22" Type="http://schemas.openxmlformats.org/officeDocument/2006/relationships/hyperlink" Target="http://www.belferma.ru/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<Relationship Id="rId28" Type="http://schemas.openxmlformats.org/officeDocument/2006/relationships/customXml" Target="../customXml/item2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_rels/chart10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0.xlsx"/>
</Relationships>
</file>

<file path=word/charts/_rels/chart1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6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7.xlsx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8.xlsx"/>
</Relationships>
</file>

<file path=word/charts/_rels/chart9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9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0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0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</c:dLbl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вода</c:v>
                </c:pt>
                <c:pt idx="1">
                  <c:v>белтъчини</c:v>
                </c:pt>
                <c:pt idx="2">
                  <c:v>мазнини</c:v>
                </c:pt>
                <c:pt idx="3">
                  <c:v>въглероди</c:v>
                </c:pt>
                <c:pt idx="4">
                  <c:v>пепел</c:v>
                </c:pt>
                <c:pt idx="5">
                  <c:v>органични киселини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17.1</c:v>
                </c:pt>
                <c:pt idx="1">
                  <c:v>0.3</c:v>
                </c:pt>
                <c:pt idx="2">
                  <c:v>0</c:v>
                </c:pt>
                <c:pt idx="3">
                  <c:v>82.4</c:v>
                </c:pt>
                <c:pt idx="4">
                  <c:v>0.3</c:v>
                </c:pt>
                <c:pt idx="5">
                  <c:v>1.2</c:v>
                </c:pt>
              </c:numCache>
            </c:numRef>
          </c:val>
        </c:ser>
        <c:gapWidth val="150"/>
        <c:shape val="pyramid"/>
        <c:axId val="73618121"/>
        <c:axId val="88536023"/>
        <c:axId val="0"/>
      </c:bar3DChart>
      <c:catAx>
        <c:axId val="73618121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8536023"/>
        <c:crosses val="autoZero"/>
        <c:auto val="1"/>
        <c:lblAlgn val="ctr"/>
        <c:lblOffset val="100"/>
      </c:catAx>
      <c:valAx>
        <c:axId val="88536023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3618121"/>
        <c:crosses val="autoZero"/>
      </c:valAx>
    </c:plotArea>
    <c:plotVisOnly val="1"/>
    <c:dispBlanksAs val="gap"/>
  </c:chart>
  <c:spPr>
    <a:solidFill>
      <a:srgbClr val="c6d9f1"/>
    </a:solidFill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хил. т.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General" sourceLinked="1"/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</c:dLbl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0.5</c:v>
                </c:pt>
                <c:pt idx="1">
                  <c:v>1.2</c:v>
                </c:pt>
                <c:pt idx="2">
                  <c:v>3.6</c:v>
                </c:pt>
                <c:pt idx="3">
                  <c:v>2.3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мил.долара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General" sourceLinked="1"/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1.7</c:v>
                </c:pt>
                <c:pt idx="1">
                  <c:v>3.4</c:v>
                </c:pt>
                <c:pt idx="2">
                  <c:v>8.4</c:v>
                </c:pt>
                <c:pt idx="3">
                  <c:v>5.5</c:v>
                </c:pt>
              </c:numCache>
            </c:numRef>
          </c:val>
        </c:ser>
        <c:gapWidth val="150"/>
        <c:overlap val="100"/>
        <c:axId val="23632748"/>
        <c:axId val="38230837"/>
      </c:barChart>
      <c:catAx>
        <c:axId val="23632748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sz="9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8230837"/>
        <c:crosses val="autoZero"/>
        <c:auto val="1"/>
        <c:lblAlgn val="ctr"/>
        <c:lblOffset val="100"/>
      </c:catAx>
      <c:valAx>
        <c:axId val="38230837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sz="9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3632748"/>
        <c:crosses val="autoZero"/>
      </c:valAx>
      <c:spPr>
        <a:solidFill>
          <a:srgbClr val="c6d9f1"/>
        </a:solidFill>
        <a:ln>
          <a:noFill/>
        </a:ln>
      </c:spPr>
    </c:plotArea>
    <c:legend>
      <c:layout>
        <c:manualLayout>
          <c:xMode val="edge"/>
          <c:yMode val="edge"/>
          <c:x val="0.218875"/>
          <c:y val="0.884666666666667"/>
          <c:w val="0.532220763797737"/>
          <c:h val="0.0850094454939438"/>
        </c:manualLayout>
      </c:layout>
      <c:spPr>
        <a:noFill/>
        <a:ln>
          <a:noFill/>
        </a:ln>
      </c:spPr>
      <c:txPr>
        <a:bodyPr/>
        <a:lstStyle/>
        <a:p>
          <a:pPr>
            <a:defRPr b="1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c6d9f1"/>
    </a:solidFill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noFill/>
            </a:ln>
          </c:spPr>
          <c:explosion val="0"/>
          <c:dPt>
            <c:idx val="0"/>
            <c:spPr>
              <a:ln>
                <a:noFill/>
              </a:ln>
            </c:spPr>
          </c:dPt>
          <c:dPt>
            <c:idx val="1"/>
            <c:spPr>
              <a:ln>
                <a:noFill/>
              </a:ln>
            </c:spPr>
          </c:dPt>
          <c:dPt>
            <c:idx val="2"/>
            <c:spPr>
              <a:ln>
                <a:noFill/>
              </a:ln>
            </c:spPr>
          </c:dPt>
          <c:dPt>
            <c:idx val="3"/>
            <c:spPr>
              <a:ln>
                <a:noFill/>
              </a:ln>
            </c:spPr>
          </c:dPt>
          <c:dPt>
            <c:idx val="4"/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Pt>
            <c:idx val="6"/>
            <c:spPr>
              <a:ln>
                <a:noFill/>
              </a:ln>
            </c:spPr>
          </c:dPt>
          <c:dPt>
            <c:idx val="7"/>
            <c:spPr>
              <a:ln>
                <a:noFill/>
              </a:ln>
            </c:spPr>
          </c:dPt>
          <c:dPt>
            <c:idx val="8"/>
            <c:spPr>
              <a:ln>
                <a:noFill/>
              </a:ln>
            </c:spPr>
          </c:dPt>
          <c:dLbls>
            <c:numFmt formatCode="0.00%" sourceLinked="1"/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5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6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7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8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9"/>
                <c:pt idx="0">
                  <c:v>Азарбайджан</c:v>
                </c:pt>
                <c:pt idx="1">
                  <c:v>Белорусия</c:v>
                </c:pt>
                <c:pt idx="2">
                  <c:v>Казахстан</c:v>
                </c:pt>
                <c:pt idx="3">
                  <c:v>Канада</c:v>
                </c:pt>
                <c:pt idx="4">
                  <c:v>Китай</c:v>
                </c:pt>
                <c:pt idx="5">
                  <c:v>Монголия</c:v>
                </c:pt>
                <c:pt idx="6">
                  <c:v>Полша</c:v>
                </c:pt>
                <c:pt idx="7">
                  <c:v>САЩ</c:v>
                </c:pt>
                <c:pt idx="8">
                  <c:v>Други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0.005</c:v>
                </c:pt>
                <c:pt idx="1">
                  <c:v>0.018</c:v>
                </c:pt>
                <c:pt idx="2">
                  <c:v>0.072</c:v>
                </c:pt>
                <c:pt idx="3">
                  <c:v>0.01</c:v>
                </c:pt>
                <c:pt idx="4">
                  <c:v>0.771</c:v>
                </c:pt>
                <c:pt idx="5">
                  <c:v>0.017</c:v>
                </c:pt>
                <c:pt idx="6">
                  <c:v>0.037</c:v>
                </c:pt>
                <c:pt idx="7">
                  <c:v>0.045</c:v>
                </c:pt>
                <c:pt idx="8">
                  <c:v>0.024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6963125"/>
          <c:y val="0.0368888888888889"/>
          <c:w val="0.267079192449528"/>
          <c:h val="0.921769085453939"/>
        </c:manualLayout>
      </c:layout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c6d9f1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0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</c:dLbl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84.9</c:v>
                </c:pt>
                <c:pt idx="1">
                  <c:v>87.3</c:v>
                </c:pt>
                <c:pt idx="2">
                  <c:v>89</c:v>
                </c:pt>
                <c:pt idx="3">
                  <c:v>90.6</c:v>
                </c:pt>
              </c:numCache>
            </c:numRef>
          </c:val>
        </c:ser>
        <c:gapWidth val="150"/>
        <c:shape val="cone"/>
        <c:axId val="22702188"/>
        <c:axId val="75503867"/>
      </c:bar3DChart>
      <c:catAx>
        <c:axId val="22702188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5503867"/>
        <c:crosses val="autoZero"/>
        <c:auto val="1"/>
        <c:lblAlgn val="ctr"/>
        <c:lblOffset val="100"/>
      </c:catAx>
      <c:valAx>
        <c:axId val="75503867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2702188"/>
        <c:crosses val="autoZero"/>
      </c:valAx>
    </c:plotArea>
    <c:plotVisOnly val="1"/>
    <c:dispBlanksAs val="gap"/>
  </c:chart>
  <c:spPr>
    <a:solidFill>
      <a:srgbClr val="c6d9f1"/>
    </a:soli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0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</c:dLbl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1636.9</c:v>
                </c:pt>
                <c:pt idx="1">
                  <c:v>1632.1</c:v>
                </c:pt>
                <c:pt idx="2">
                  <c:v>1825.8</c:v>
                </c:pt>
                <c:pt idx="3">
                  <c:v>1787</c:v>
                </c:pt>
              </c:numCache>
            </c:numRef>
          </c:val>
        </c:ser>
        <c:gapWidth val="150"/>
        <c:shape val="cone"/>
        <c:axId val="42685300"/>
        <c:axId val="1346635"/>
      </c:bar3DChart>
      <c:catAx>
        <c:axId val="42685300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sz="9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346635"/>
        <c:crosses val="autoZero"/>
        <c:auto val="1"/>
        <c:lblAlgn val="ctr"/>
        <c:lblOffset val="100"/>
      </c:catAx>
      <c:valAx>
        <c:axId val="134663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2685300"/>
        <c:crosses val="autoZero"/>
      </c:valAx>
    </c:plotArea>
    <c:plotVisOnly val="1"/>
    <c:dispBlanksAs val="gap"/>
  </c:chart>
  <c:spPr>
    <a:solidFill>
      <a:srgbClr val="c6d9f1"/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noFill/>
            </a:ln>
          </c:spPr>
          <c:explosion val="0"/>
          <c:dPt>
            <c:idx val="0"/>
            <c:spPr>
              <a:ln>
                <a:noFill/>
              </a:ln>
            </c:spPr>
          </c:dPt>
          <c:dPt>
            <c:idx val="1"/>
            <c:spPr>
              <a:ln>
                <a:noFill/>
              </a:ln>
            </c:spPr>
          </c:dPt>
          <c:dPt>
            <c:idx val="2"/>
            <c:spPr>
              <a:ln>
                <a:noFill/>
              </a:ln>
            </c:spPr>
          </c:dPt>
          <c:dPt>
            <c:idx val="3"/>
            <c:spPr>
              <a:ln>
                <a:noFill/>
              </a:ln>
            </c:spPr>
          </c:dPt>
          <c:dPt>
            <c:idx val="4"/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Lbls>
            <c:numFmt formatCode="0.00%" sourceLinked="1"/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5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6"/>
                <c:pt idx="0">
                  <c:v>Европа</c:v>
                </c:pt>
                <c:pt idx="1">
                  <c:v>Азия</c:v>
                </c:pt>
                <c:pt idx="2">
                  <c:v>Латинска Америка и страните от Карибския басейн</c:v>
                </c:pt>
                <c:pt idx="3">
                  <c:v>Нова Зеландия и Австралия</c:v>
                </c:pt>
                <c:pt idx="4">
                  <c:v>Северна Америка</c:v>
                </c:pt>
                <c:pt idx="5">
                  <c:v>Африка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0.368</c:v>
                </c:pt>
                <c:pt idx="1">
                  <c:v>0.235</c:v>
                </c:pt>
                <c:pt idx="2">
                  <c:v>0.145</c:v>
                </c:pt>
                <c:pt idx="3">
                  <c:v>0.106</c:v>
                </c:pt>
                <c:pt idx="4">
                  <c:v>0.078</c:v>
                </c:pt>
                <c:pt idx="5">
                  <c:v>0.068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5075625"/>
          <c:y val="0.0431111111111111"/>
          <c:w val="0.474529658103631"/>
          <c:h val="0.940215579508834"/>
        </c:manualLayout>
      </c:layout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c6d9f1"/>
    </a:solidFill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noFill/>
            </a:ln>
          </c:spPr>
          <c:explosion val="0"/>
          <c:dPt>
            <c:idx val="0"/>
            <c:spPr>
              <a:ln>
                <a:noFill/>
              </a:ln>
            </c:spPr>
          </c:dPt>
          <c:dPt>
            <c:idx val="1"/>
            <c:spPr>
              <a:ln>
                <a:noFill/>
              </a:ln>
            </c:spPr>
          </c:dPt>
          <c:dPt>
            <c:idx val="2"/>
            <c:spPr>
              <a:ln>
                <a:noFill/>
              </a:ln>
            </c:spPr>
          </c:dPt>
          <c:dPt>
            <c:idx val="3"/>
            <c:spPr>
              <a:ln>
                <a:noFill/>
              </a:ln>
            </c:spPr>
          </c:dPt>
          <c:dPt>
            <c:idx val="4"/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Pt>
            <c:idx val="6"/>
            <c:spPr>
              <a:ln>
                <a:noFill/>
              </a:ln>
            </c:spPr>
          </c:dPt>
          <c:dPt>
            <c:idx val="7"/>
            <c:spPr>
              <a:ln>
                <a:noFill/>
              </a:ln>
            </c:spPr>
          </c:dPt>
          <c:dPt>
            <c:idx val="8"/>
            <c:spPr>
              <a:ln>
                <a:noFill/>
              </a:ln>
            </c:spPr>
          </c:dPt>
          <c:dPt>
            <c:idx val="9"/>
            <c:spPr>
              <a:ln>
                <a:noFill/>
              </a:ln>
            </c:spPr>
          </c:dPt>
          <c:dPt>
            <c:idx val="10"/>
            <c:spPr>
              <a:ln>
                <a:noFill/>
              </a:ln>
            </c:spPr>
          </c:dPt>
          <c:dPt>
            <c:idx val="11"/>
            <c:spPr>
              <a:ln>
                <a:noFill/>
              </a:ln>
            </c:spPr>
          </c:dPt>
          <c:dPt>
            <c:idx val="12"/>
            <c:spPr>
              <a:ln>
                <a:noFill/>
              </a:ln>
            </c:spPr>
          </c:dPt>
          <c:dPt>
            <c:idx val="13"/>
            <c:spPr>
              <a:ln>
                <a:noFill/>
              </a:ln>
            </c:spPr>
          </c:dPt>
          <c:dPt>
            <c:idx val="14"/>
            <c:spPr>
              <a:ln>
                <a:noFill/>
              </a:ln>
            </c:spPr>
          </c:dPt>
          <c:dLbls>
            <c:numFmt formatCode="0.0%" sourceLinked="1"/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5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6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7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8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9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15"/>
                <c:pt idx="0">
                  <c:v>Нова Зеландия</c:v>
                </c:pt>
                <c:pt idx="1">
                  <c:v>Германия</c:v>
                </c:pt>
                <c:pt idx="2">
                  <c:v>Бразилия</c:v>
                </c:pt>
                <c:pt idx="3">
                  <c:v>Испания</c:v>
                </c:pt>
                <c:pt idx="4">
                  <c:v>Китай</c:v>
                </c:pt>
                <c:pt idx="5">
                  <c:v>Белгия</c:v>
                </c:pt>
                <c:pt idx="6">
                  <c:v>Украйна</c:v>
                </c:pt>
                <c:pt idx="7">
                  <c:v>Аржентина</c:v>
                </c:pt>
                <c:pt idx="8">
                  <c:v>Канада</c:v>
                </c:pt>
                <c:pt idx="9">
                  <c:v>Сиера-Леоне</c:v>
                </c:pt>
                <c:pt idx="10">
                  <c:v>Виетнам</c:v>
                </c:pt>
                <c:pt idx="11">
                  <c:v>Румъния</c:v>
                </c:pt>
                <c:pt idx="12">
                  <c:v>Индия</c:v>
                </c:pt>
                <c:pt idx="13">
                  <c:v>Унгария</c:v>
                </c:pt>
                <c:pt idx="14">
                  <c:v>Мексико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5"/>
                <c:pt idx="0">
                  <c:v>0.123</c:v>
                </c:pt>
                <c:pt idx="1">
                  <c:v>0.065</c:v>
                </c:pt>
                <c:pt idx="2">
                  <c:v>0.041</c:v>
                </c:pt>
                <c:pt idx="3">
                  <c:v>0.049</c:v>
                </c:pt>
                <c:pt idx="4">
                  <c:v>0.123</c:v>
                </c:pt>
                <c:pt idx="5">
                  <c:v>0.032</c:v>
                </c:pt>
                <c:pt idx="6">
                  <c:v>0.048</c:v>
                </c:pt>
                <c:pt idx="7">
                  <c:v>0.075</c:v>
                </c:pt>
                <c:pt idx="8">
                  <c:v>0.024</c:v>
                </c:pt>
                <c:pt idx="9">
                  <c:v>0.064</c:v>
                </c:pt>
                <c:pt idx="10">
                  <c:v>0.034</c:v>
                </c:pt>
                <c:pt idx="11">
                  <c:v>0.019</c:v>
                </c:pt>
                <c:pt idx="12">
                  <c:v>0.032</c:v>
                </c:pt>
                <c:pt idx="13">
                  <c:v>0.033</c:v>
                </c:pt>
                <c:pt idx="14">
                  <c:v>0.042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65375"/>
          <c:y val="0.0257777777777778"/>
          <c:w val="0.167197949871867"/>
          <c:h val="0.957884209356595"/>
        </c:manualLayout>
      </c:layout>
      <c:spPr>
        <a:noFill/>
        <a:ln>
          <a:noFill/>
        </a:ln>
      </c:spPr>
      <c:txPr>
        <a:bodyPr/>
        <a:lstStyle/>
        <a:p>
          <a:pPr>
            <a:defRPr b="0" sz="8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c6d9f1"/>
    </a:solidFill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Ряд 13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68446</c:v>
                </c:pt>
                <c:pt idx="1">
                  <c:v>74867</c:v>
                </c:pt>
                <c:pt idx="2">
                  <c:v>67736</c:v>
                </c:pt>
                <c:pt idx="3">
                  <c:v>69764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 2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Ряд 3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150"/>
        <c:overlap val="0"/>
        <c:axId val="71889627"/>
        <c:axId val="16631571"/>
      </c:barChart>
      <c:catAx>
        <c:axId val="71889627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6631571"/>
        <c:crosses val="autoZero"/>
        <c:auto val="1"/>
        <c:lblAlgn val="ctr"/>
        <c:lblOffset val="100"/>
      </c:catAx>
      <c:valAx>
        <c:axId val="16631571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1889627"/>
        <c:crosses val="autoZero"/>
      </c:valAx>
      <c:spPr>
        <a:solidFill>
          <a:srgbClr val="c6d9f1"/>
        </a:solidFill>
        <a:ln>
          <a:noFill/>
        </a:ln>
      </c:spPr>
    </c:plotArea>
    <c:plotVisOnly val="1"/>
    <c:dispBlanksAs val="gap"/>
  </c:chart>
  <c:spPr>
    <a:solidFill>
      <a:srgbClr val="c6d9f1"/>
    </a:solidFill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noFill/>
            </a:ln>
          </c:spPr>
          <c:explosion val="0"/>
          <c:dPt>
            <c:idx val="0"/>
            <c:spPr>
              <a:ln>
                <a:noFill/>
              </a:ln>
            </c:spPr>
          </c:dPt>
          <c:dPt>
            <c:idx val="1"/>
            <c:spPr>
              <a:ln>
                <a:noFill/>
              </a:ln>
            </c:spPr>
          </c:dPt>
          <c:dPt>
            <c:idx val="2"/>
            <c:spPr>
              <a:ln>
                <a:noFill/>
              </a:ln>
            </c:spPr>
          </c:dPt>
          <c:dPt>
            <c:idx val="3"/>
            <c:spPr>
              <a:ln>
                <a:noFill/>
              </a:ln>
            </c:spPr>
          </c:dPt>
          <c:dPt>
            <c:idx val="4"/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Pt>
            <c:idx val="6"/>
            <c:spPr>
              <a:ln>
                <a:noFill/>
              </a:ln>
            </c:spPr>
          </c:dPt>
          <c:dPt>
            <c:idx val="7"/>
            <c:spPr>
              <a:ln>
                <a:noFill/>
              </a:ln>
            </c:spPr>
          </c:dPt>
          <c:dLbls>
            <c:numFmt formatCode="0.00%" sourceLinked="1"/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5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6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7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8"/>
                <c:pt idx="0">
                  <c:v>Централен ФО</c:v>
                </c:pt>
                <c:pt idx="1">
                  <c:v>Северозападен ФО</c:v>
                </c:pt>
                <c:pt idx="2">
                  <c:v>Приволжски ФО</c:v>
                </c:pt>
                <c:pt idx="3">
                  <c:v>Уралски ФО</c:v>
                </c:pt>
                <c:pt idx="4">
                  <c:v>Сибирски ФО</c:v>
                </c:pt>
                <c:pt idx="5">
                  <c:v>Далекоизточен ФО</c:v>
                </c:pt>
                <c:pt idx="6">
                  <c:v>Южен ФО</c:v>
                </c:pt>
                <c:pt idx="7">
                  <c:v>Северо-Кавказки ФО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0.201</c:v>
                </c:pt>
                <c:pt idx="1">
                  <c:v>0.02</c:v>
                </c:pt>
                <c:pt idx="2">
                  <c:v>0.338</c:v>
                </c:pt>
                <c:pt idx="3">
                  <c:v>0.022</c:v>
                </c:pt>
                <c:pt idx="4">
                  <c:v>0.138</c:v>
                </c:pt>
                <c:pt idx="5">
                  <c:v>0.099</c:v>
                </c:pt>
                <c:pt idx="6">
                  <c:v>0.138</c:v>
                </c:pt>
                <c:pt idx="7">
                  <c:v>0.044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623"/>
          <c:y val="0.082"/>
          <c:w val="0.315332208263016"/>
          <c:h val="0.732525836204023"/>
        </c:manualLayout>
      </c:layout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c6d9f1"/>
    </a:solidFill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хил. тона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General" sourceLinked="1"/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</c:dLbl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1242</c:v>
                </c:pt>
                <c:pt idx="1">
                  <c:v>575</c:v>
                </c:pt>
                <c:pt idx="2">
                  <c:v>178</c:v>
                </c:pt>
                <c:pt idx="3">
                  <c:v>163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хил. долара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General" sourceLinked="1"/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4168.4</c:v>
                </c:pt>
                <c:pt idx="1">
                  <c:v>2422.4</c:v>
                </c:pt>
                <c:pt idx="2">
                  <c:v>837.9</c:v>
                </c:pt>
                <c:pt idx="3">
                  <c:v>707.5</c:v>
                </c:pt>
              </c:numCache>
            </c:numRef>
          </c:val>
        </c:ser>
        <c:gapWidth val="150"/>
        <c:overlap val="100"/>
        <c:axId val="87992432"/>
        <c:axId val="47276532"/>
      </c:barChart>
      <c:catAx>
        <c:axId val="87992432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sz="9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7276532"/>
        <c:crosses val="autoZero"/>
        <c:auto val="1"/>
        <c:lblAlgn val="ctr"/>
        <c:lblOffset val="100"/>
      </c:catAx>
      <c:valAx>
        <c:axId val="4727653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sz="9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7992432"/>
        <c:crosses val="autoZero"/>
      </c:valAx>
      <c:spPr>
        <a:solidFill>
          <a:srgbClr val="c6d9f1"/>
        </a:solidFill>
        <a:ln>
          <a:noFill/>
        </a:ln>
      </c:spPr>
    </c:plotArea>
    <c:legend>
      <c:layout>
        <c:manualLayout>
          <c:xMode val="edge"/>
          <c:yMode val="edge"/>
          <c:x val="0.29025"/>
          <c:y val="0.909222222222222"/>
          <c:w val="0.477279829989374"/>
          <c:h val="0.0668963218135348"/>
        </c:manualLayout>
      </c:layout>
      <c:spPr>
        <a:noFill/>
        <a:ln>
          <a:noFill/>
        </a:ln>
      </c:spPr>
      <c:txPr>
        <a:bodyPr/>
        <a:lstStyle/>
        <a:p>
          <a:pPr>
            <a:defRPr b="1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c6d9f1"/>
    </a:solidFill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noFill/>
            </a:ln>
          </c:spPr>
          <c:explosion val="0"/>
          <c:dPt>
            <c:idx val="0"/>
            <c:spPr>
              <a:ln>
                <a:noFill/>
              </a:ln>
            </c:spPr>
          </c:dPt>
          <c:dPt>
            <c:idx val="1"/>
            <c:spPr>
              <a:ln>
                <a:noFill/>
              </a:ln>
            </c:spPr>
          </c:dPt>
          <c:dPt>
            <c:idx val="2"/>
            <c:spPr>
              <a:ln>
                <a:noFill/>
              </a:ln>
            </c:spPr>
          </c:dPt>
          <c:dPt>
            <c:idx val="3"/>
            <c:spPr>
              <a:ln>
                <a:noFill/>
              </a:ln>
            </c:spPr>
          </c:dPt>
          <c:dPt>
            <c:idx val="4"/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Lbls>
            <c:numFmt formatCode="0%" sourceLinked="1"/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5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6"/>
                <c:pt idx="0">
                  <c:v>Абхазия</c:v>
                </c:pt>
                <c:pt idx="1">
                  <c:v>Австрия</c:v>
                </c:pt>
                <c:pt idx="2">
                  <c:v>Белорусия</c:v>
                </c:pt>
                <c:pt idx="3">
                  <c:v>Молдавия</c:v>
                </c:pt>
                <c:pt idx="4">
                  <c:v>Франция</c:v>
                </c:pt>
                <c:pt idx="5">
                  <c:v>Други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0.08</c:v>
                </c:pt>
                <c:pt idx="1">
                  <c:v>0.65</c:v>
                </c:pt>
                <c:pt idx="2">
                  <c:v>0.031</c:v>
                </c:pt>
                <c:pt idx="3">
                  <c:v>0.043</c:v>
                </c:pt>
                <c:pt idx="4">
                  <c:v>0.16</c:v>
                </c:pt>
                <c:pt idx="5">
                  <c:v>0.031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6675"/>
          <c:y val="0.135555555555556"/>
          <c:w val="0.304331520720045"/>
          <c:h val="0.646516279586621"/>
        </c:manualLayout>
      </c:layout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c6d9f1"/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>www.cprb.ru                                                                                                                                     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DEAA5FB4-6106-4FC6-9182-456A5CB90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Application>LibreOffice/6.0.5.2$Windows_X86_64 LibreOffice_project/54c8cbb85f300ac59db32fe8a675ff7683cd5a16</Application>
  <Pages>10</Pages>
  <Words>2482</Words>
  <Characters>13171</Characters>
  <CharactersWithSpaces>15655</CharactersWithSpaces>
  <Paragraphs>281</Paragraphs>
  <Company>cprb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2018-10-02T10:12:00Z</dcterms:created>
  <dc:creator>www.cprb.ru</dc:creator>
  <dc:description/>
  <dc:language>en-US</dc:language>
  <cp:lastModifiedBy/>
  <cp:lastPrinted>2018-08-06T10:23:00Z</cp:lastPrinted>
  <dcterms:modified xsi:type="dcterms:W3CDTF">2018-10-12T14:54:34Z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cprb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