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B5" w:rsidRDefault="002E46B5" w:rsidP="002E46B5">
      <w:pPr>
        <w:spacing w:after="0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311A7C" wp14:editId="70D1EA8D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3018790" cy="1968500"/>
            <wp:effectExtent l="0" t="0" r="0" b="0"/>
            <wp:wrapSquare wrapText="bothSides"/>
            <wp:docPr id="673" name="Рисунок 673" descr="Картинки по запросу картинки индю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индю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118">
        <w:rPr>
          <w:rFonts w:ascii="Verdana" w:eastAsia="Calibri" w:hAnsi="Verdana" w:cs="Times New Roman"/>
          <w:b/>
          <w:sz w:val="20"/>
          <w:szCs w:val="20"/>
          <w:lang w:val="bg-BG"/>
        </w:rPr>
        <w:t>П</w:t>
      </w:r>
      <w:bookmarkStart w:id="0" w:name="_GoBack"/>
      <w:r w:rsidRPr="00D77118">
        <w:rPr>
          <w:rFonts w:ascii="Verdana" w:eastAsia="Calibri" w:hAnsi="Verdana" w:cs="Times New Roman"/>
          <w:b/>
          <w:sz w:val="20"/>
          <w:szCs w:val="20"/>
          <w:lang w:val="bg-BG"/>
        </w:rPr>
        <w:t>РЕГЛЕД НА РУСКИЯ ПАЗАР НА ПУЕШКО МЕСО</w:t>
      </w:r>
    </w:p>
    <w:bookmarkEnd w:id="0"/>
    <w:p w:rsidR="002E46B5" w:rsidRDefault="002E46B5" w:rsidP="002E46B5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2E46B5" w:rsidRDefault="002E46B5" w:rsidP="002E46B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В Руската птицевъдна индустрия, отрасъла за разплод и отглеждане на пуйки продължава стремително да се развива, като в него се привличат инвестиции на големия агробизнес. На фона на поскъпването на червеното месо се увеличава търсенето на пуешко месо. Сред причините за рязкото увеличение на търсенето са - активната маркетингова стратегия на производителите </w:t>
      </w:r>
      <w:r>
        <w:rPr>
          <w:rFonts w:ascii="Verdana" w:eastAsia="Calibri" w:hAnsi="Verdana" w:cs="Times New Roman"/>
          <w:sz w:val="20"/>
          <w:szCs w:val="20"/>
          <w:lang w:val="bg-BG"/>
        </w:rPr>
        <w:t>за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 установяване на разумна цена за потребителите, съчетано с повишената популярност на пуешкото месо с оглед на неговите полезни свойства и очевидни предимства пред останалите видове меса (диетично, с ниско съдържание на мазнини, съдържа полезни вещества и микроелементи, съдържанието на холестерина е много по-нис</w:t>
      </w:r>
      <w:r>
        <w:rPr>
          <w:rFonts w:ascii="Verdana" w:eastAsia="Calibri" w:hAnsi="Verdana" w:cs="Times New Roman"/>
          <w:sz w:val="20"/>
          <w:szCs w:val="20"/>
          <w:lang w:val="bg-BG"/>
        </w:rPr>
        <w:t>ък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 в сравнение с другите видове месо).</w:t>
      </w:r>
    </w:p>
    <w:p w:rsidR="002E46B5" w:rsidRDefault="002E46B5" w:rsidP="002E46B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Поради кризата и спада </w:t>
      </w:r>
      <w:r>
        <w:rPr>
          <w:rFonts w:ascii="Verdana" w:eastAsia="Calibri" w:hAnsi="Verdana" w:cs="Times New Roman"/>
          <w:sz w:val="20"/>
          <w:szCs w:val="20"/>
          <w:lang w:val="bg-BG"/>
        </w:rPr>
        <w:t>на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 реалните доходи на населението, консумацията на месо намалява. Въпреки това, за по-малко традиционните за Русия категории, кризата играе положителна роля: производството на пуйки през 2016 г. е нараснало с повече от една трета. Според анализатори от Global Reach Consulting (GRC) през 2016 г. обемът на производството на пуешко месо възлиза на около 220 хил. тона в кланично тегло, което е с 38,3% повече в сравнение с 2015 г. За първите 4 месеца на 2017 г. спрямо показателите за същ</w:t>
      </w:r>
      <w:r>
        <w:rPr>
          <w:rFonts w:ascii="Verdana" w:eastAsia="Calibri" w:hAnsi="Verdana" w:cs="Times New Roman"/>
          <w:sz w:val="20"/>
          <w:szCs w:val="20"/>
          <w:lang w:val="bg-BG"/>
        </w:rPr>
        <w:t>ия период на предходната година,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 ръстът е 55.5%.</w:t>
      </w:r>
    </w:p>
    <w:p w:rsidR="002E46B5" w:rsidRPr="00DA648B" w:rsidRDefault="002E46B5" w:rsidP="002E46B5">
      <w:pPr>
        <w:spacing w:after="0"/>
        <w:ind w:firstLine="708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DA648B">
        <w:rPr>
          <w:rFonts w:ascii="Verdana" w:eastAsia="Calibri" w:hAnsi="Verdana" w:cs="Times New Roman"/>
          <w:i/>
          <w:sz w:val="18"/>
          <w:szCs w:val="18"/>
          <w:lang w:val="bg-BG"/>
        </w:rPr>
        <w:t>Динамика на прираста на пуйки в селскостопанските организации</w:t>
      </w:r>
    </w:p>
    <w:p w:rsidR="002E46B5" w:rsidRPr="00DA648B" w:rsidRDefault="002E46B5" w:rsidP="002E46B5">
      <w:pPr>
        <w:spacing w:after="0"/>
        <w:ind w:firstLine="708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DA648B">
        <w:rPr>
          <w:rFonts w:ascii="Verdana" w:eastAsia="Calibri" w:hAnsi="Verdana" w:cs="Times New Roman"/>
          <w:i/>
          <w:sz w:val="18"/>
          <w:szCs w:val="18"/>
          <w:lang w:val="bg-BG"/>
        </w:rPr>
        <w:t xml:space="preserve"> за периода 2010-2016 г., %</w:t>
      </w:r>
    </w:p>
    <w:p w:rsidR="002E46B5" w:rsidRDefault="002E46B5" w:rsidP="002E46B5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40200574" wp14:editId="277E1214">
            <wp:extent cx="4025900" cy="1701800"/>
            <wp:effectExtent l="0" t="0" r="0" b="0"/>
            <wp:docPr id="677" name="Диаграмма 6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46B5" w:rsidRPr="00DA648B" w:rsidRDefault="002E46B5" w:rsidP="002E46B5">
      <w:pPr>
        <w:spacing w:after="0"/>
        <w:ind w:firstLine="708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DA648B">
        <w:rPr>
          <w:rFonts w:ascii="Verdana" w:eastAsia="Calibri" w:hAnsi="Verdana" w:cs="Times New Roman"/>
          <w:i/>
          <w:sz w:val="18"/>
          <w:szCs w:val="18"/>
          <w:lang w:val="bg-BG"/>
        </w:rPr>
        <w:t>Източник: Global Reach Consulting</w:t>
      </w:r>
    </w:p>
    <w:p w:rsidR="002E46B5" w:rsidRDefault="002E46B5" w:rsidP="002E46B5">
      <w:pPr>
        <w:spacing w:after="0"/>
        <w:ind w:firstLine="708"/>
        <w:rPr>
          <w:rFonts w:ascii="Verdana" w:eastAsia="Calibri" w:hAnsi="Verdana" w:cs="Times New Roman"/>
          <w:sz w:val="20"/>
          <w:szCs w:val="20"/>
          <w:lang w:val="bg-BG"/>
        </w:rPr>
      </w:pPr>
    </w:p>
    <w:p w:rsidR="002E46B5" w:rsidRDefault="002E46B5" w:rsidP="002E46B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DA648B">
        <w:rPr>
          <w:rFonts w:ascii="Verdana" w:eastAsia="Calibri" w:hAnsi="Verdana" w:cs="Times New Roman"/>
          <w:sz w:val="20"/>
          <w:szCs w:val="20"/>
          <w:lang w:val="bg-BG"/>
        </w:rPr>
        <w:t>В течение на 10 години обемът на производство на пуешко месо в домакинствата почти не се променя, а производството в промишлен мащаб постоянно нараства. Така, от година на година броят на пуйките в селскостопанските организации на Руската федерация се увеличава. През 2006 г., според изчисленията на GRC, броят им е достигал едва 845 хил. В края на 2016 г. броят в селскостопанските организации е достигнал почти 9 милиона пу</w:t>
      </w:r>
      <w:r>
        <w:rPr>
          <w:rFonts w:ascii="Verdana" w:eastAsia="Calibri" w:hAnsi="Verdana" w:cs="Times New Roman"/>
          <w:sz w:val="20"/>
          <w:szCs w:val="20"/>
          <w:lang w:val="bg-BG"/>
        </w:rPr>
        <w:t>й</w:t>
      </w:r>
      <w:r w:rsidRPr="00DA648B">
        <w:rPr>
          <w:rFonts w:ascii="Verdana" w:eastAsia="Calibri" w:hAnsi="Verdana" w:cs="Times New Roman"/>
          <w:sz w:val="20"/>
          <w:szCs w:val="20"/>
          <w:lang w:val="bg-BG"/>
        </w:rPr>
        <w:t>ки, което е с 40.5% повече от предходната година.</w:t>
      </w:r>
    </w:p>
    <w:p w:rsidR="002E46B5" w:rsidRDefault="002E46B5" w:rsidP="002E46B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07538">
        <w:rPr>
          <w:rFonts w:ascii="Verdana" w:eastAsia="Calibri" w:hAnsi="Verdana" w:cs="Times New Roman"/>
          <w:sz w:val="20"/>
          <w:szCs w:val="20"/>
          <w:lang w:val="bg-BG"/>
        </w:rPr>
        <w:t>Основни тенденции през последните години: увеличаване на мощностите, активен ръст на производството на полуфабрикати от пуешко месо и разширяване на съществуващия асортимент. Предлагането на голям брой продукти е успешна стратегия - ръста на производството се дължи не само за сметка на обемите, но и благодарение на  въвеждането на нови видове продукти. Повечето производители на пуйки потвърждават, че са усвоили и започнали производство на нови видове продукти и продукти с нови методи на обработка.</w:t>
      </w:r>
    </w:p>
    <w:p w:rsidR="002E46B5" w:rsidRDefault="002E46B5" w:rsidP="002E46B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07538">
        <w:rPr>
          <w:rFonts w:ascii="Verdana" w:eastAsia="Calibri" w:hAnsi="Verdana" w:cs="Times New Roman"/>
          <w:sz w:val="20"/>
          <w:szCs w:val="20"/>
          <w:lang w:val="bg-BG"/>
        </w:rPr>
        <w:lastRenderedPageBreak/>
        <w:t>Най-голямото предприятие за отглеждане на пуйк</w:t>
      </w:r>
      <w:r>
        <w:rPr>
          <w:rFonts w:ascii="Verdana" w:eastAsia="Calibri" w:hAnsi="Verdana" w:cs="Times New Roman"/>
          <w:sz w:val="20"/>
          <w:szCs w:val="20"/>
          <w:lang w:val="bg-BG"/>
        </w:rPr>
        <w:t>и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 в Русия до 2015 г. включително е било "Евродон" (Ростовска област). Към 2016 г. компанията заема второ място в общоруския рейтинг, като отстъпва само на ГК "Домате" (гр. Пенза). В първата тройка по резултати от годината също така влизат ООО "Башкирски птицевъден комплекс М. Гафури".</w:t>
      </w:r>
    </w:p>
    <w:p w:rsidR="002E46B5" w:rsidRPr="00807538" w:rsidRDefault="002E46B5" w:rsidP="002E46B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07538">
        <w:rPr>
          <w:rFonts w:ascii="Verdana" w:eastAsia="Calibri" w:hAnsi="Verdana" w:cs="Times New Roman"/>
          <w:sz w:val="20"/>
          <w:szCs w:val="20"/>
          <w:lang w:val="bg-BG"/>
        </w:rPr>
        <w:t>През 2017 г. ситуацията на пазара се променя. Позицията на лидер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>запаз</w:t>
      </w:r>
      <w:r>
        <w:rPr>
          <w:rFonts w:ascii="Verdana" w:eastAsia="Calibri" w:hAnsi="Verdana" w:cs="Times New Roman"/>
          <w:sz w:val="20"/>
          <w:szCs w:val="20"/>
          <w:lang w:val="bg-BG"/>
        </w:rPr>
        <w:t>ва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 ГК "Дамате" - ООО "ПензаМолИнвест", който е част от групата компании, заема първо място с дял от 18,1%. Но на второ място през 2017 г. излиза ООО "Тамбовская индейка". Проектът е реализиран от група компании "Черкизово", съвместно с испанската компания "Grupo Fuertes". </w:t>
      </w:r>
      <w:r>
        <w:rPr>
          <w:rFonts w:ascii="Verdana" w:eastAsia="Calibri" w:hAnsi="Verdana" w:cs="Times New Roman"/>
          <w:sz w:val="20"/>
          <w:szCs w:val="20"/>
          <w:lang w:val="bg-BG"/>
        </w:rPr>
        <w:t>П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редприятието </w:t>
      </w:r>
      <w:r>
        <w:rPr>
          <w:rFonts w:ascii="Verdana" w:eastAsia="Calibri" w:hAnsi="Verdana" w:cs="Times New Roman"/>
          <w:sz w:val="20"/>
          <w:szCs w:val="20"/>
          <w:lang w:val="bg-BG"/>
        </w:rPr>
        <w:t>с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е планира да заработи </w:t>
      </w:r>
      <w:r>
        <w:rPr>
          <w:rFonts w:ascii="Verdana" w:eastAsia="Calibri" w:hAnsi="Verdana" w:cs="Times New Roman"/>
          <w:sz w:val="20"/>
          <w:szCs w:val="20"/>
          <w:lang w:val="bg-BG"/>
        </w:rPr>
        <w:t>в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 пълна проектна мощност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към 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>края на 2017 година. На първо време, предприятието ще произвежда 25-30 хил. тона месо годишно. В дългосрочен план – ръст на обема до 50 000 тона годишно.</w:t>
      </w:r>
    </w:p>
    <w:p w:rsidR="002E46B5" w:rsidRDefault="002E46B5" w:rsidP="002E46B5">
      <w:pPr>
        <w:spacing w:after="0"/>
        <w:ind w:firstLine="708"/>
        <w:rPr>
          <w:rFonts w:ascii="Verdana" w:eastAsia="Calibri" w:hAnsi="Verdana" w:cs="Times New Roman"/>
          <w:sz w:val="20"/>
          <w:szCs w:val="20"/>
          <w:lang w:val="bg-BG"/>
        </w:rPr>
      </w:pPr>
    </w:p>
    <w:p w:rsidR="002E46B5" w:rsidRDefault="002E46B5" w:rsidP="002E46B5">
      <w:pPr>
        <w:spacing w:after="0"/>
        <w:ind w:firstLine="708"/>
        <w:jc w:val="center"/>
        <w:rPr>
          <w:rFonts w:ascii="Verdana" w:eastAsia="Calibri" w:hAnsi="Verdana" w:cs="Times New Roman"/>
          <w:i/>
          <w:sz w:val="20"/>
          <w:szCs w:val="20"/>
          <w:lang w:val="bg-BG"/>
        </w:rPr>
      </w:pPr>
      <w:r w:rsidRPr="00807538">
        <w:rPr>
          <w:rFonts w:ascii="Verdana" w:eastAsia="Calibri" w:hAnsi="Verdana" w:cs="Times New Roman"/>
          <w:i/>
          <w:sz w:val="20"/>
          <w:szCs w:val="20"/>
          <w:lang w:val="bg-BG"/>
        </w:rPr>
        <w:t>Структура на производството на пуешко месо през януари-април 2017 г., %</w:t>
      </w:r>
    </w:p>
    <w:p w:rsidR="002E46B5" w:rsidRDefault="002E46B5" w:rsidP="002E46B5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</w:p>
    <w:p w:rsidR="002E46B5" w:rsidRDefault="002E46B5" w:rsidP="002E46B5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A884210" wp14:editId="485B2D83">
            <wp:extent cx="4394200" cy="2851150"/>
            <wp:effectExtent l="0" t="0" r="6350" b="6350"/>
            <wp:docPr id="678" name="Диаграмма 6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46B5" w:rsidRPr="007E3552" w:rsidRDefault="002E46B5" w:rsidP="002E46B5">
      <w:pPr>
        <w:spacing w:after="0"/>
        <w:ind w:firstLine="708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7E3552">
        <w:rPr>
          <w:rFonts w:ascii="Verdana" w:eastAsia="Calibri" w:hAnsi="Verdana" w:cs="Times New Roman"/>
          <w:i/>
          <w:sz w:val="18"/>
          <w:szCs w:val="18"/>
          <w:lang w:val="bg-BG"/>
        </w:rPr>
        <w:t>Източник: Global Reach Consulting</w:t>
      </w:r>
    </w:p>
    <w:p w:rsidR="002E46B5" w:rsidRDefault="002E46B5" w:rsidP="002E46B5">
      <w:pPr>
        <w:spacing w:after="0"/>
        <w:ind w:firstLine="708"/>
        <w:rPr>
          <w:rFonts w:ascii="Verdana" w:eastAsia="Calibri" w:hAnsi="Verdana" w:cs="Times New Roman"/>
          <w:sz w:val="20"/>
          <w:szCs w:val="20"/>
          <w:lang w:val="bg-BG"/>
        </w:rPr>
      </w:pPr>
    </w:p>
    <w:p w:rsidR="002E46B5" w:rsidRDefault="002E46B5" w:rsidP="002E46B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07538">
        <w:rPr>
          <w:rFonts w:ascii="Verdana" w:eastAsia="Calibri" w:hAnsi="Verdana" w:cs="Times New Roman"/>
          <w:sz w:val="20"/>
          <w:szCs w:val="20"/>
          <w:lang w:val="bg-BG"/>
        </w:rPr>
        <w:t>Вносът на пуешко месо, напоследък не оказва влияние на руския пазар. През 2016 г. обемът на вноса на тези продукти намалява с още 40,7% и възлиза само на 3,4 хил. тона на обща сума 5,1 милиона щатски долара (спада по себестойност е 60,2%). Според данните за януари-април 2017 г. вносът на пуешко месо възлиза едва на 1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 000 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>тона за  2.2 милиона $ (което е 1% от общия обем на пазара). През 2016-2017 г. в Русия са внасяни само замразени части от пуйка (100% от вноса). Не са извършвани доставки на охладено месо, както и на цели пуйки. До 2014 г. лидер в този сегмент е била Турция. През 2015 г. доставките на месо от тази страна са намалели с повече от 60%. В момента вносът се осъществява предимно от Бразилия и Чили.</w:t>
      </w:r>
    </w:p>
    <w:p w:rsidR="002E46B5" w:rsidRDefault="002E46B5" w:rsidP="002E46B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07538">
        <w:rPr>
          <w:rFonts w:ascii="Verdana" w:eastAsia="Calibri" w:hAnsi="Verdana" w:cs="Times New Roman"/>
          <w:sz w:val="20"/>
          <w:szCs w:val="20"/>
          <w:lang w:val="bg-BG"/>
        </w:rPr>
        <w:t>Ако обаче говорим за инкубатор</w:t>
      </w:r>
      <w:r>
        <w:rPr>
          <w:rFonts w:ascii="Verdana" w:eastAsia="Calibri" w:hAnsi="Verdana" w:cs="Times New Roman"/>
          <w:sz w:val="20"/>
          <w:szCs w:val="20"/>
          <w:lang w:val="bg-BG"/>
        </w:rPr>
        <w:t>ни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 яйца</w:t>
      </w:r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t xml:space="preserve">и пиленца за отглеждане, Русия, както и преди, почти изцяло зависи от вносния "материал", около 80% от които, според данни за януари-април 2017 г., са били предоставени от Франция и Канада. На първо място по доставки на инкубаторни яйца на пуйки в Русия през 2017 г. е холандската компания Hendrix Genetics, която има представителство във Франция (Hendrix Genetics Turkeys France S.A.S). Компанията Hendrix Genetics планира да построи в Русия инкубатор за производство на яйца и малки пуйчета. Производственият капацитет на новия птицевъден комплекс може да достигне 6,5 милиона инкубаторни яйца и 60-70 </w:t>
      </w:r>
      <w:r w:rsidRPr="00807538">
        <w:rPr>
          <w:rFonts w:ascii="Verdana" w:eastAsia="Calibri" w:hAnsi="Verdana" w:cs="Times New Roman"/>
          <w:sz w:val="20"/>
          <w:szCs w:val="20"/>
          <w:lang w:val="bg-BG"/>
        </w:rPr>
        <w:lastRenderedPageBreak/>
        <w:t>хиляди пуйки. Компанията за сега не посочва нито района, в който предприятието ще бъде построено, нито размера на инвестициите в строителството.</w:t>
      </w:r>
    </w:p>
    <w:p w:rsidR="002E46B5" w:rsidRDefault="002E46B5" w:rsidP="002E46B5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07538">
        <w:rPr>
          <w:rFonts w:ascii="Verdana" w:eastAsia="Calibri" w:hAnsi="Verdana" w:cs="Times New Roman"/>
          <w:sz w:val="20"/>
          <w:szCs w:val="20"/>
          <w:lang w:val="bg-BG"/>
        </w:rPr>
        <w:t>През следващите няколко години се предвижда увеличение на наличния пазарен ресурс, главно поради непрекъснатия растеж на местното производство. Трябва да се отбележи, че в условията на бързо насищане на руския пазар е необходимо да се развива износът. Към момента, много от големите компании вече изнасят своите продукти, като например за Украйна експортират «Евродон», ЗАО «Птицефабрика «Задонская» (Липецка обл.), ЗАО «Краснобор» (Тулска обл.) и «Тамбовская индейка». БПК им. М. Гафури изнася продукция за Виетнам. "Дамате", която започва да експортира пуйки още през 2015 г., сега доставя продукти в Азия, Африка, ЕС и Арабските емирства.</w:t>
      </w:r>
    </w:p>
    <w:p w:rsidR="002E46B5" w:rsidRDefault="002E46B5" w:rsidP="002E46B5">
      <w:pPr>
        <w:spacing w:after="0"/>
        <w:ind w:firstLine="708"/>
        <w:jc w:val="right"/>
        <w:rPr>
          <w:rFonts w:ascii="Verdana" w:eastAsia="Calibri" w:hAnsi="Verdana" w:cs="Times New Roman"/>
          <w:sz w:val="20"/>
          <w:szCs w:val="20"/>
          <w:lang w:val="bg-BG"/>
        </w:rPr>
      </w:pPr>
      <w:hyperlink r:id="rId8" w:history="1">
        <w:r w:rsidRPr="00213D22">
          <w:rPr>
            <w:rStyle w:val="Hyperlink"/>
            <w:rFonts w:ascii="Verdana" w:eastAsia="Calibri" w:hAnsi="Verdana" w:cs="Times New Roman"/>
            <w:sz w:val="20"/>
            <w:szCs w:val="20"/>
            <w:lang w:val="bg-BG"/>
          </w:rPr>
          <w:t>http://www.foodmarket.spb.ru/</w:t>
        </w:r>
      </w:hyperlink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2E46B5" w:rsidRDefault="002E46B5" w:rsidP="002E46B5">
      <w:pPr>
        <w:spacing w:after="0"/>
        <w:ind w:firstLine="708"/>
        <w:jc w:val="right"/>
        <w:rPr>
          <w:rFonts w:ascii="Verdana" w:eastAsia="Calibri" w:hAnsi="Verdana" w:cs="Times New Roman"/>
          <w:sz w:val="20"/>
          <w:szCs w:val="20"/>
          <w:lang w:val="bg-BG"/>
        </w:rPr>
      </w:pPr>
    </w:p>
    <w:p w:rsidR="00A155CE" w:rsidRPr="002E46B5" w:rsidRDefault="00A155CE">
      <w:pPr>
        <w:rPr>
          <w:lang w:val="bg-BG"/>
        </w:rPr>
      </w:pPr>
    </w:p>
    <w:sectPr w:rsidR="00A155CE" w:rsidRPr="002E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A"/>
    <w:rsid w:val="002E46B5"/>
    <w:rsid w:val="00A155CE"/>
    <w:rsid w:val="00E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6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6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market.spb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4873941230532304E-2"/>
                  <c:y val="-6.0466564813726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58.5</c:v>
                </c:pt>
                <c:pt idx="1">
                  <c:v>40.6</c:v>
                </c:pt>
                <c:pt idx="2">
                  <c:v>25.1</c:v>
                </c:pt>
                <c:pt idx="3">
                  <c:v>17.2</c:v>
                </c:pt>
                <c:pt idx="4">
                  <c:v>20.2</c:v>
                </c:pt>
                <c:pt idx="5">
                  <c:v>19.3</c:v>
                </c:pt>
                <c:pt idx="6">
                  <c:v>40.6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216774528"/>
        <c:axId val="234445824"/>
      </c:lineChart>
      <c:catAx>
        <c:axId val="21677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4445824"/>
        <c:crosses val="autoZero"/>
        <c:auto val="1"/>
        <c:lblAlgn val="ctr"/>
        <c:lblOffset val="100"/>
        <c:noMultiLvlLbl val="0"/>
      </c:catAx>
      <c:valAx>
        <c:axId val="23444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774528"/>
        <c:crosses val="autoZero"/>
        <c:crossBetween val="between"/>
      </c:valAx>
      <c:spPr>
        <a:solidFill>
          <a:srgbClr val="1F497D">
            <a:lumMod val="20000"/>
            <a:lumOff val="80000"/>
          </a:srgbClr>
        </a:solidFill>
      </c:spPr>
    </c:plotArea>
    <c:plotVisOnly val="1"/>
    <c:dispBlanksAs val="zero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269400573483227"/>
          <c:y val="2.5972677691457832E-2"/>
          <c:w val="0.58529511606835205"/>
          <c:h val="0.804291952370096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2300487005598294"/>
                  <c:y val="0.179287305122494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0.10323562878339629"/>
                  <c:y val="-3.28951475720323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-7.3527604569660005E-3"/>
                  <c:y val="2.92850253406520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9"/>
              <c:layout>
                <c:manualLayout>
                  <c:x val="-0.18630899822493285"/>
                  <c:y val="-0.301112533539098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sz="900" b="1" i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"Пензамолинвест"</c:v>
                </c:pt>
                <c:pt idx="1">
                  <c:v>"Тамбовская индейка"</c:v>
                </c:pt>
                <c:pt idx="2">
                  <c:v>"Евродон"</c:v>
                </c:pt>
                <c:pt idx="3">
                  <c:v>"Краснобор"</c:v>
                </c:pt>
                <c:pt idx="4">
                  <c:v>БПК им. М.Гафури</c:v>
                </c:pt>
                <c:pt idx="5">
                  <c:v>"Регионинвест"</c:v>
                </c:pt>
                <c:pt idx="6">
                  <c:v>Егорьевская птицефабрика</c:v>
                </c:pt>
                <c:pt idx="7">
                  <c:v>ПФ "Восточная"</c:v>
                </c:pt>
                <c:pt idx="8">
                  <c:v>Морозовская птицефабрика</c:v>
                </c:pt>
                <c:pt idx="9">
                  <c:v>Агрофирма "Залесный"</c:v>
                </c:pt>
                <c:pt idx="10">
                  <c:v>Други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0.18099999999999999</c:v>
                </c:pt>
                <c:pt idx="1">
                  <c:v>0.129</c:v>
                </c:pt>
                <c:pt idx="2">
                  <c:v>0.09</c:v>
                </c:pt>
                <c:pt idx="3">
                  <c:v>7.0000000000000007E-2</c:v>
                </c:pt>
                <c:pt idx="4">
                  <c:v>6.5000000000000002E-2</c:v>
                </c:pt>
                <c:pt idx="5">
                  <c:v>2.5000000000000001E-2</c:v>
                </c:pt>
                <c:pt idx="6">
                  <c:v>1.6E-2</c:v>
                </c:pt>
                <c:pt idx="7">
                  <c:v>1.4E-2</c:v>
                </c:pt>
                <c:pt idx="8">
                  <c:v>1.2E-2</c:v>
                </c:pt>
                <c:pt idx="9">
                  <c:v>0.01</c:v>
                </c:pt>
                <c:pt idx="10">
                  <c:v>0.38700000000000001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2017-10-11T11:43:00Z</dcterms:created>
  <dcterms:modified xsi:type="dcterms:W3CDTF">2017-10-11T11:45:00Z</dcterms:modified>
</cp:coreProperties>
</file>