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F" w:rsidRDefault="0042108F" w:rsidP="0042108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2108F" w:rsidRDefault="0042108F" w:rsidP="0042108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2108F" w:rsidRPr="00CD6DA1" w:rsidRDefault="0042108F" w:rsidP="0042108F">
      <w:pPr>
        <w:spacing w:after="0" w:line="240" w:lineRule="auto"/>
        <w:jc w:val="center"/>
        <w:rPr>
          <w:rFonts w:ascii="Verdana" w:eastAsia="Times New Roman" w:hAnsi="Verdana" w:cs="Arial"/>
          <w:b/>
          <w:caps/>
          <w:color w:val="333333"/>
          <w:sz w:val="20"/>
          <w:szCs w:val="20"/>
          <w:lang w:val="bg-BG" w:eastAsia="ru-RU"/>
        </w:rPr>
      </w:pPr>
      <w:bookmarkStart w:id="0" w:name="_GoBack"/>
      <w:r w:rsidRPr="00CD6DA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01795E" wp14:editId="5399B40F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833880" cy="1225550"/>
            <wp:effectExtent l="0" t="0" r="0" b="0"/>
            <wp:wrapSquare wrapText="bothSides"/>
            <wp:docPr id="8" name="Рисунок 8" descr="Картинки по запросу премиу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емиу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325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DA1">
        <w:rPr>
          <w:rFonts w:ascii="Verdana" w:eastAsia="Calibri" w:hAnsi="Verdana" w:cs="Times New Roman"/>
          <w:b/>
          <w:sz w:val="20"/>
          <w:szCs w:val="20"/>
          <w:lang w:val="bg-BG"/>
        </w:rPr>
        <w:t>ПРЕМИУМ СТОКИ - РЯДЪК ГОСТ В КОШНИЦАТА НА РУСКИТЕ ПОТРЕБИТЕЛИ</w:t>
      </w:r>
      <w:bookmarkEnd w:id="0"/>
    </w:p>
    <w:p w:rsidR="0042108F" w:rsidRPr="00CD6DA1" w:rsidRDefault="0042108F" w:rsidP="0042108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6DA1">
        <w:rPr>
          <w:rFonts w:ascii="Verdana" w:hAnsi="Verdana"/>
          <w:sz w:val="20"/>
          <w:szCs w:val="20"/>
          <w:lang w:val="bg-BG"/>
        </w:rPr>
        <w:t xml:space="preserve">Според новото глобално проучване на Аналитическата компания Nielsen, относно отношението на потребителите към стоки от премиум сегмента, следва: </w:t>
      </w:r>
      <w:r>
        <w:rPr>
          <w:rFonts w:ascii="Verdana" w:hAnsi="Verdana"/>
          <w:sz w:val="20"/>
          <w:szCs w:val="20"/>
          <w:lang w:val="bg-BG"/>
        </w:rPr>
        <w:t xml:space="preserve">в Русия - </w:t>
      </w:r>
      <w:r w:rsidRPr="00CD6DA1">
        <w:rPr>
          <w:rFonts w:ascii="Verdana" w:hAnsi="Verdana"/>
          <w:sz w:val="20"/>
          <w:szCs w:val="20"/>
          <w:lang w:val="bg-BG"/>
        </w:rPr>
        <w:t>68% от потребители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CD6DA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твърдят</w:t>
      </w:r>
      <w:r w:rsidRPr="00CD6DA1">
        <w:rPr>
          <w:rFonts w:ascii="Verdana" w:hAnsi="Verdana"/>
          <w:sz w:val="20"/>
          <w:szCs w:val="20"/>
          <w:lang w:val="bg-BG"/>
        </w:rPr>
        <w:t xml:space="preserve">, че купуват стоки от премиум сегмента, а в света </w:t>
      </w:r>
      <w:r>
        <w:rPr>
          <w:rFonts w:ascii="Verdana" w:hAnsi="Verdana"/>
          <w:sz w:val="20"/>
          <w:szCs w:val="20"/>
          <w:lang w:val="bg-BG"/>
        </w:rPr>
        <w:t xml:space="preserve">- </w:t>
      </w:r>
      <w:r w:rsidRPr="00CD6DA1">
        <w:rPr>
          <w:rFonts w:ascii="Verdana" w:hAnsi="Verdana"/>
          <w:sz w:val="20"/>
          <w:szCs w:val="20"/>
          <w:lang w:val="bg-BG"/>
        </w:rPr>
        <w:t>85%</w:t>
      </w:r>
      <w:r>
        <w:rPr>
          <w:rFonts w:ascii="Verdana" w:hAnsi="Verdana"/>
          <w:sz w:val="20"/>
          <w:szCs w:val="20"/>
          <w:lang w:val="bg-BG"/>
        </w:rPr>
        <w:t xml:space="preserve"> от анкетираните</w:t>
      </w:r>
      <w:r w:rsidRPr="00CD6DA1">
        <w:rPr>
          <w:rFonts w:ascii="Verdana" w:hAnsi="Verdana"/>
          <w:sz w:val="20"/>
          <w:szCs w:val="20"/>
          <w:lang w:val="bg-BG"/>
        </w:rPr>
        <w:t>.</w:t>
      </w: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6DA1">
        <w:rPr>
          <w:rFonts w:ascii="Verdana" w:hAnsi="Verdana"/>
          <w:sz w:val="20"/>
          <w:szCs w:val="20"/>
          <w:lang w:val="bg-BG"/>
        </w:rPr>
        <w:t xml:space="preserve">В същото време, 60% от руските потребители </w:t>
      </w:r>
      <w:r>
        <w:rPr>
          <w:rFonts w:ascii="Verdana" w:hAnsi="Verdana"/>
          <w:sz w:val="20"/>
          <w:szCs w:val="20"/>
          <w:lang w:val="bg-BG"/>
        </w:rPr>
        <w:t>твърдят</w:t>
      </w:r>
      <w:r w:rsidRPr="00CD6DA1">
        <w:rPr>
          <w:rFonts w:ascii="Verdana" w:hAnsi="Verdana"/>
          <w:sz w:val="20"/>
          <w:szCs w:val="20"/>
          <w:lang w:val="bg-BG"/>
        </w:rPr>
        <w:t>, че парите им стигат само за покриване на комуналните услуги, храна и стоки от първа необходимост</w:t>
      </w:r>
      <w:r>
        <w:rPr>
          <w:rFonts w:ascii="Verdana" w:hAnsi="Verdana"/>
          <w:sz w:val="20"/>
          <w:szCs w:val="20"/>
          <w:lang w:val="bg-BG"/>
        </w:rPr>
        <w:t>;</w:t>
      </w:r>
      <w:r w:rsidRPr="00CD6DA1">
        <w:rPr>
          <w:rFonts w:ascii="Verdana" w:hAnsi="Verdana"/>
          <w:sz w:val="20"/>
          <w:szCs w:val="20"/>
          <w:lang w:val="bg-BG"/>
        </w:rPr>
        <w:t xml:space="preserve"> 38% заявяват, че не изпитват финансови затруднения и могат да си позволят да си куп</w:t>
      </w:r>
      <w:r>
        <w:rPr>
          <w:rFonts w:ascii="Verdana" w:hAnsi="Verdana"/>
          <w:sz w:val="20"/>
          <w:szCs w:val="20"/>
          <w:lang w:val="bg-BG"/>
        </w:rPr>
        <w:t>ят</w:t>
      </w:r>
      <w:r w:rsidRPr="00CD6DA1">
        <w:rPr>
          <w:rFonts w:ascii="Verdana" w:hAnsi="Verdana"/>
          <w:sz w:val="20"/>
          <w:szCs w:val="20"/>
          <w:lang w:val="bg-BG"/>
        </w:rPr>
        <w:t xml:space="preserve"> някои </w:t>
      </w:r>
      <w:r>
        <w:rPr>
          <w:rFonts w:ascii="Verdana" w:hAnsi="Verdana"/>
          <w:sz w:val="20"/>
          <w:szCs w:val="20"/>
          <w:lang w:val="bg-BG"/>
        </w:rPr>
        <w:t>стоки</w:t>
      </w:r>
      <w:r w:rsidRPr="00CD6DA1">
        <w:rPr>
          <w:rFonts w:ascii="Verdana" w:hAnsi="Verdana"/>
          <w:sz w:val="20"/>
          <w:szCs w:val="20"/>
          <w:lang w:val="bg-BG"/>
        </w:rPr>
        <w:t xml:space="preserve">, просто защото </w:t>
      </w:r>
      <w:r>
        <w:rPr>
          <w:rFonts w:ascii="Verdana" w:hAnsi="Verdana"/>
          <w:sz w:val="20"/>
          <w:szCs w:val="20"/>
          <w:lang w:val="bg-BG"/>
        </w:rPr>
        <w:t xml:space="preserve">така </w:t>
      </w:r>
      <w:r w:rsidRPr="00CD6DA1">
        <w:rPr>
          <w:rFonts w:ascii="Verdana" w:hAnsi="Verdana"/>
          <w:sz w:val="20"/>
          <w:szCs w:val="20"/>
          <w:lang w:val="bg-BG"/>
        </w:rPr>
        <w:t>иска</w:t>
      </w:r>
      <w:r>
        <w:rPr>
          <w:rFonts w:ascii="Verdana" w:hAnsi="Verdana"/>
          <w:sz w:val="20"/>
          <w:szCs w:val="20"/>
          <w:lang w:val="bg-BG"/>
        </w:rPr>
        <w:t>т</w:t>
      </w:r>
      <w:r w:rsidRPr="00CD6DA1">
        <w:rPr>
          <w:rFonts w:ascii="Verdana" w:hAnsi="Verdana"/>
          <w:sz w:val="20"/>
          <w:szCs w:val="20"/>
          <w:lang w:val="bg-BG"/>
        </w:rPr>
        <w:t xml:space="preserve"> и само 3% са в състояние свободно да харчат пари. </w:t>
      </w: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6DA1">
        <w:rPr>
          <w:rFonts w:ascii="Verdana" w:hAnsi="Verdana"/>
          <w:sz w:val="20"/>
          <w:szCs w:val="20"/>
          <w:lang w:val="bg-BG"/>
        </w:rPr>
        <w:t xml:space="preserve">Според световната статистика 52% от анкетираните могат да си позволят да си купят импулсно някои стоки, 35% разполагат със средства само за основни разходи, а 14% </w:t>
      </w:r>
      <w:r>
        <w:rPr>
          <w:rFonts w:ascii="Verdana" w:hAnsi="Verdana"/>
          <w:sz w:val="20"/>
          <w:szCs w:val="20"/>
          <w:lang w:val="bg-BG"/>
        </w:rPr>
        <w:t>заявяват</w:t>
      </w:r>
      <w:r w:rsidRPr="00CD6DA1">
        <w:rPr>
          <w:rFonts w:ascii="Verdana" w:hAnsi="Verdana"/>
          <w:sz w:val="20"/>
          <w:szCs w:val="20"/>
          <w:lang w:val="bg-BG"/>
        </w:rPr>
        <w:t>, че могат да харчат пари без да се замислят.</w:t>
      </w: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6DA1">
        <w:rPr>
          <w:rFonts w:ascii="Verdana" w:hAnsi="Verdana"/>
          <w:sz w:val="20"/>
          <w:szCs w:val="20"/>
          <w:lang w:val="bg-BG"/>
        </w:rPr>
        <w:t>В Русия, основният критерий по който определят</w:t>
      </w:r>
      <w:r>
        <w:rPr>
          <w:rFonts w:ascii="Verdana" w:hAnsi="Verdana"/>
          <w:sz w:val="20"/>
          <w:szCs w:val="20"/>
          <w:lang w:val="bg-BG"/>
        </w:rPr>
        <w:t>,</w:t>
      </w:r>
      <w:r w:rsidRPr="00CD6DA1">
        <w:rPr>
          <w:rFonts w:ascii="Verdana" w:hAnsi="Verdana"/>
          <w:sz w:val="20"/>
          <w:szCs w:val="20"/>
          <w:lang w:val="bg-BG"/>
        </w:rPr>
        <w:t xml:space="preserve"> дали продуктът принадлежи към премиум сегмента е високата цена (63%). 57% смятат за премиум </w:t>
      </w:r>
      <w:r>
        <w:rPr>
          <w:rFonts w:ascii="Verdana" w:hAnsi="Verdana"/>
          <w:sz w:val="20"/>
          <w:szCs w:val="20"/>
          <w:lang w:val="bg-BG"/>
        </w:rPr>
        <w:t>стоки са</w:t>
      </w:r>
      <w:r w:rsidRPr="00CD6DA1">
        <w:rPr>
          <w:rFonts w:ascii="Verdana" w:hAnsi="Verdana"/>
          <w:sz w:val="20"/>
          <w:szCs w:val="20"/>
          <w:lang w:val="bg-BG"/>
        </w:rPr>
        <w:t xml:space="preserve"> тези, които са изработени от висококачествени материали и компоненти, 55% - </w:t>
      </w:r>
      <w:r>
        <w:rPr>
          <w:rFonts w:ascii="Verdana" w:hAnsi="Verdana"/>
          <w:sz w:val="20"/>
          <w:szCs w:val="20"/>
          <w:lang w:val="bg-BG"/>
        </w:rPr>
        <w:t>стоки</w:t>
      </w:r>
      <w:r w:rsidRPr="00CD6DA1">
        <w:rPr>
          <w:rFonts w:ascii="Verdana" w:hAnsi="Verdana"/>
          <w:sz w:val="20"/>
          <w:szCs w:val="20"/>
          <w:lang w:val="bg-BG"/>
        </w:rPr>
        <w:t>, които са надеждни при употреба и с високо качество, 49% - стоки, които се произве</w:t>
      </w:r>
      <w:r>
        <w:rPr>
          <w:rFonts w:ascii="Verdana" w:hAnsi="Verdana"/>
          <w:sz w:val="20"/>
          <w:szCs w:val="20"/>
          <w:lang w:val="bg-BG"/>
        </w:rPr>
        <w:t>дени</w:t>
      </w:r>
      <w:r w:rsidRPr="00CD6DA1">
        <w:rPr>
          <w:rFonts w:ascii="Verdana" w:hAnsi="Verdana"/>
          <w:sz w:val="20"/>
          <w:szCs w:val="20"/>
          <w:lang w:val="bg-BG"/>
        </w:rPr>
        <w:t xml:space="preserve"> под позната марка и се ползват с доверие.</w:t>
      </w: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D6DA1">
        <w:rPr>
          <w:rFonts w:ascii="Verdana" w:hAnsi="Verdana"/>
          <w:sz w:val="20"/>
          <w:szCs w:val="20"/>
          <w:lang w:val="bg-BG"/>
        </w:rPr>
        <w:t>В света, основният критерии за премиум</w:t>
      </w:r>
      <w:r>
        <w:rPr>
          <w:rFonts w:ascii="Verdana" w:hAnsi="Verdana"/>
          <w:sz w:val="20"/>
          <w:szCs w:val="20"/>
          <w:lang w:val="bg-BG"/>
        </w:rPr>
        <w:t xml:space="preserve"> сегмента са стоки, </w:t>
      </w:r>
      <w:r w:rsidRPr="00CD6DA1">
        <w:rPr>
          <w:rFonts w:ascii="Verdana" w:hAnsi="Verdana"/>
          <w:sz w:val="20"/>
          <w:szCs w:val="20"/>
          <w:lang w:val="bg-BG"/>
        </w:rPr>
        <w:t>произведени от висококачествени материали или съставки, на второ място - оборудвани с най-съвременни функции. Сред световн</w:t>
      </w:r>
      <w:r>
        <w:rPr>
          <w:rFonts w:ascii="Verdana" w:hAnsi="Verdana"/>
          <w:sz w:val="20"/>
          <w:szCs w:val="20"/>
          <w:lang w:val="bg-BG"/>
        </w:rPr>
        <w:t>ите</w:t>
      </w:r>
      <w:r w:rsidRPr="00CD6DA1">
        <w:rPr>
          <w:rFonts w:ascii="Verdana" w:hAnsi="Verdana"/>
          <w:sz w:val="20"/>
          <w:szCs w:val="20"/>
          <w:lang w:val="bg-BG"/>
        </w:rPr>
        <w:t xml:space="preserve"> потребители 31% считат, че високата цена е основен критерии.</w:t>
      </w:r>
    </w:p>
    <w:p w:rsidR="0042108F" w:rsidRPr="00CD6DA1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2108F" w:rsidRPr="00CD6DA1" w:rsidRDefault="0042108F" w:rsidP="0042108F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18"/>
          <w:szCs w:val="18"/>
          <w:lang w:val="bg-BG"/>
        </w:rPr>
      </w:pPr>
      <w:r w:rsidRPr="00CD6DA1">
        <w:rPr>
          <w:rFonts w:ascii="Verdana" w:hAnsi="Verdana"/>
          <w:i/>
          <w:sz w:val="18"/>
          <w:szCs w:val="18"/>
          <w:lang w:val="bg-BG"/>
        </w:rPr>
        <w:t>Разпределение на отговорите на въпроса – „По какви критерий определяте, дали даден продукт принадлежи към премиум сегмента?“</w:t>
      </w:r>
    </w:p>
    <w:p w:rsidR="0042108F" w:rsidRPr="00095410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Arial" w:eastAsia="Times New Roman" w:hAnsi="Arial" w:cs="Arial"/>
          <w:noProof/>
          <w:color w:val="6A6A6A"/>
          <w:sz w:val="21"/>
          <w:szCs w:val="21"/>
          <w:lang w:eastAsia="ru-RU"/>
        </w:rPr>
        <w:drawing>
          <wp:inline distT="0" distB="0" distL="0" distR="0" wp14:anchorId="4A9D8408" wp14:editId="17DF13C8">
            <wp:extent cx="5924550" cy="325120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08F" w:rsidRPr="00605E0C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05E0C">
        <w:rPr>
          <w:rFonts w:ascii="Verdana" w:hAnsi="Verdana"/>
          <w:b/>
          <w:sz w:val="20"/>
          <w:szCs w:val="20"/>
          <w:lang w:val="bg-BG"/>
        </w:rPr>
        <w:t>Премиум сегмент.</w:t>
      </w:r>
    </w:p>
    <w:p w:rsidR="0042108F" w:rsidRPr="00095410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95410">
        <w:rPr>
          <w:rFonts w:ascii="Verdana" w:hAnsi="Verdana"/>
          <w:sz w:val="20"/>
          <w:szCs w:val="20"/>
          <w:lang w:val="bg-BG"/>
        </w:rPr>
        <w:t>Руск</w:t>
      </w:r>
      <w:r>
        <w:rPr>
          <w:rFonts w:ascii="Verdana" w:hAnsi="Verdana"/>
          <w:sz w:val="20"/>
          <w:szCs w:val="20"/>
          <w:lang w:val="bg-BG"/>
        </w:rPr>
        <w:t>ите потребители отбелязват, че в</w:t>
      </w:r>
      <w:r w:rsidRPr="00095410">
        <w:rPr>
          <w:rFonts w:ascii="Verdana" w:hAnsi="Verdana"/>
          <w:sz w:val="20"/>
          <w:szCs w:val="20"/>
          <w:lang w:val="bg-BG"/>
        </w:rPr>
        <w:t xml:space="preserve"> сравнение с </w:t>
      </w:r>
      <w:r>
        <w:rPr>
          <w:rFonts w:ascii="Verdana" w:hAnsi="Verdana"/>
          <w:sz w:val="20"/>
          <w:szCs w:val="20"/>
          <w:lang w:val="bg-BG"/>
        </w:rPr>
        <w:t xml:space="preserve">времето </w:t>
      </w:r>
      <w:r w:rsidRPr="00095410">
        <w:rPr>
          <w:rFonts w:ascii="Verdana" w:hAnsi="Verdana"/>
          <w:sz w:val="20"/>
          <w:szCs w:val="20"/>
          <w:lang w:val="bg-BG"/>
        </w:rPr>
        <w:t>преди пет години</w:t>
      </w:r>
      <w:r>
        <w:rPr>
          <w:rFonts w:ascii="Verdana" w:hAnsi="Verdana"/>
          <w:sz w:val="20"/>
          <w:szCs w:val="20"/>
          <w:lang w:val="bg-BG"/>
        </w:rPr>
        <w:t>,</w:t>
      </w:r>
      <w:r w:rsidRPr="00095410">
        <w:rPr>
          <w:rFonts w:ascii="Verdana" w:hAnsi="Verdana"/>
          <w:sz w:val="20"/>
          <w:szCs w:val="20"/>
          <w:lang w:val="bg-BG"/>
        </w:rPr>
        <w:t xml:space="preserve"> са започнали да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95410">
        <w:rPr>
          <w:rFonts w:ascii="Verdana" w:hAnsi="Verdana"/>
          <w:sz w:val="20"/>
          <w:szCs w:val="20"/>
          <w:lang w:val="bg-BG"/>
        </w:rPr>
        <w:t>отделят повече средства за храна (70%) и стоки за домакинството (50%), здравеопазването (36%), облекло (37%), декор за дома (27%).</w:t>
      </w:r>
    </w:p>
    <w:p w:rsidR="0042108F" w:rsidRPr="00095410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95410">
        <w:rPr>
          <w:rFonts w:ascii="Verdana" w:hAnsi="Verdana"/>
          <w:sz w:val="20"/>
          <w:szCs w:val="20"/>
          <w:lang w:val="bg-BG"/>
        </w:rPr>
        <w:lastRenderedPageBreak/>
        <w:t xml:space="preserve">Премиум сегмента е най-интересен за руснаците в следните категории: облекло и обувки (38%), месо и морски дарове (37%), кафе и чай (33%), лична електроника (30%). 28% са склонни да купуват </w:t>
      </w:r>
      <w:r>
        <w:rPr>
          <w:rFonts w:ascii="Verdana" w:hAnsi="Verdana"/>
          <w:sz w:val="20"/>
          <w:szCs w:val="20"/>
          <w:lang w:val="bg-BG"/>
        </w:rPr>
        <w:t>премиум продукти в категорията н</w:t>
      </w:r>
      <w:r w:rsidRPr="00095410">
        <w:rPr>
          <w:rFonts w:ascii="Verdana" w:hAnsi="Verdana"/>
          <w:sz w:val="20"/>
          <w:szCs w:val="20"/>
          <w:lang w:val="bg-BG"/>
        </w:rPr>
        <w:t>а млечни продукти, 27% - в категорията на шампоани и балсами за коса, 26% - премиум козметика.</w:t>
      </w:r>
    </w:p>
    <w:p w:rsidR="0042108F" w:rsidRPr="00095410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95410">
        <w:rPr>
          <w:rFonts w:ascii="Verdana" w:hAnsi="Verdana"/>
          <w:sz w:val="20"/>
          <w:szCs w:val="20"/>
          <w:lang w:val="bg-BG"/>
        </w:rPr>
        <w:t>46% от руснаците предпочитат да купуват продукти от премиум сегмента в офлайн магазините в страната, 23% от тях купуват онлайн от руските търговци на дребно.</w:t>
      </w:r>
    </w:p>
    <w:p w:rsidR="0042108F" w:rsidRDefault="0042108F" w:rsidP="0042108F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95410">
        <w:rPr>
          <w:rFonts w:ascii="Verdana" w:hAnsi="Verdana"/>
          <w:sz w:val="20"/>
          <w:szCs w:val="20"/>
          <w:lang w:val="bg-BG"/>
        </w:rPr>
        <w:t>Желание да направят премиум покупки</w:t>
      </w:r>
      <w:r>
        <w:rPr>
          <w:rFonts w:ascii="Verdana" w:hAnsi="Verdana"/>
          <w:sz w:val="20"/>
          <w:szCs w:val="20"/>
          <w:lang w:val="bg-BG"/>
        </w:rPr>
        <w:t>,</w:t>
      </w:r>
      <w:r w:rsidRPr="00095410">
        <w:rPr>
          <w:rFonts w:ascii="Verdana" w:hAnsi="Verdana"/>
          <w:sz w:val="20"/>
          <w:szCs w:val="20"/>
          <w:lang w:val="bg-BG"/>
        </w:rPr>
        <w:t xml:space="preserve"> при 60%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095410">
        <w:rPr>
          <w:rFonts w:ascii="Verdana" w:hAnsi="Verdana"/>
          <w:sz w:val="20"/>
          <w:szCs w:val="20"/>
          <w:lang w:val="bg-BG"/>
        </w:rPr>
        <w:t>от руските потребители възниква, след като направят независим мониторинг на представеният асортимент, 42% разчитат на препоръките и положителни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095410">
        <w:rPr>
          <w:rFonts w:ascii="Verdana" w:hAnsi="Verdana"/>
          <w:sz w:val="20"/>
          <w:szCs w:val="20"/>
          <w:lang w:val="bg-BG"/>
        </w:rPr>
        <w:t xml:space="preserve"> отзиви от членове на семейството или приятели, 38% реша</w:t>
      </w:r>
      <w:r>
        <w:rPr>
          <w:rFonts w:ascii="Verdana" w:hAnsi="Verdana"/>
          <w:sz w:val="20"/>
          <w:szCs w:val="20"/>
          <w:lang w:val="bg-BG"/>
        </w:rPr>
        <w:t>ва</w:t>
      </w:r>
      <w:r w:rsidRPr="00095410">
        <w:rPr>
          <w:rFonts w:ascii="Verdana" w:hAnsi="Verdana"/>
          <w:sz w:val="20"/>
          <w:szCs w:val="20"/>
          <w:lang w:val="bg-BG"/>
        </w:rPr>
        <w:t>т да купуват стоки от премиум сегмент</w:t>
      </w:r>
      <w:r>
        <w:rPr>
          <w:rFonts w:ascii="Verdana" w:hAnsi="Verdana"/>
          <w:sz w:val="20"/>
          <w:szCs w:val="20"/>
          <w:lang w:val="bg-BG"/>
        </w:rPr>
        <w:t>а</w:t>
      </w:r>
      <w:r w:rsidRPr="00095410">
        <w:rPr>
          <w:rFonts w:ascii="Verdana" w:hAnsi="Verdana"/>
          <w:sz w:val="20"/>
          <w:szCs w:val="20"/>
          <w:lang w:val="bg-BG"/>
        </w:rPr>
        <w:t xml:space="preserve"> импулсивно. Тези продукти дават чувство на увереност при 43% от руснаците; 37% заявяват, че като купуват премиум стоки се чувстват успешни. 44% смятат, че премиум стоките си струват парите. Въпреки това, 50% смятат, че премиум стоките са предназначени само за богати хора.</w:t>
      </w:r>
    </w:p>
    <w:p w:rsidR="0042108F" w:rsidRPr="00095410" w:rsidRDefault="0042108F" w:rsidP="0042108F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2108F" w:rsidRDefault="0042108F" w:rsidP="0042108F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9" w:history="1">
        <w:r w:rsidRPr="00465AF6">
          <w:rPr>
            <w:rStyle w:val="Hyperlink"/>
            <w:rFonts w:ascii="Verdana" w:hAnsi="Verdana"/>
            <w:sz w:val="20"/>
            <w:szCs w:val="20"/>
            <w:lang w:val="bg-BG"/>
          </w:rPr>
          <w:t>http://www.nielsen.com/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42108F" w:rsidRDefault="0042108F" w:rsidP="0042108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430B48" w:rsidRDefault="00430B48"/>
    <w:sectPr w:rsidR="0043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F"/>
    <w:rsid w:val="0042108F"/>
    <w:rsid w:val="00430B48"/>
    <w:rsid w:val="00B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1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108F"/>
  </w:style>
  <w:style w:type="paragraph" w:styleId="NormalWeb">
    <w:name w:val="Normal (Web)"/>
    <w:basedOn w:val="Normal"/>
    <w:uiPriority w:val="99"/>
    <w:unhideWhenUsed/>
    <w:rsid w:val="004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1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108F"/>
  </w:style>
  <w:style w:type="paragraph" w:styleId="NormalWeb">
    <w:name w:val="Normal (Web)"/>
    <w:basedOn w:val="Normal"/>
    <w:uiPriority w:val="99"/>
    <w:unhideWhenUsed/>
    <w:rsid w:val="004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ru/url?sa=i&amp;rct=j&amp;q=&amp;esrc=s&amp;source=images&amp;cd=&amp;cad=rja&amp;uact=8&amp;ved=0ahUKEwipz-XfubTRAhWLWSwKHWxwBTAQjRwIBw&amp;url=http://www.ckrs.ru/raspisanie_bulgakova_prodazi_v_roznitse_premium.php&amp;bvm=bv.142059868,d.bGg&amp;psig=AFQjCNFB_ysXEiQdp-xri83p4HLB2SqrVA&amp;ust=14840300286526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lsen.com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света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Изготвена от висококачествени материали</c:v>
                </c:pt>
                <c:pt idx="1">
                  <c:v>Струва скъпо</c:v>
                </c:pt>
                <c:pt idx="2">
                  <c:v>Ръчна изработка</c:v>
                </c:pt>
                <c:pt idx="3">
                  <c:v>Известна и пристижна марка</c:v>
                </c:pt>
                <c:pt idx="4">
                  <c:v>Достъпна само за хора с определен статут</c:v>
                </c:pt>
                <c:pt idx="5">
                  <c:v>Надежден при употреба</c:v>
                </c:pt>
                <c:pt idx="6">
                  <c:v>Оборудвана с най-съвременни функции</c:v>
                </c:pt>
                <c:pt idx="7">
                  <c:v>Превъзходен дизайн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0.54</c:v>
                </c:pt>
                <c:pt idx="1">
                  <c:v>0.31</c:v>
                </c:pt>
                <c:pt idx="2">
                  <c:v>0.28999999999999998</c:v>
                </c:pt>
                <c:pt idx="3">
                  <c:v>0.38</c:v>
                </c:pt>
                <c:pt idx="4">
                  <c:v>0.22</c:v>
                </c:pt>
                <c:pt idx="5">
                  <c:v>0.37</c:v>
                </c:pt>
                <c:pt idx="6">
                  <c:v>0.46</c:v>
                </c:pt>
                <c:pt idx="7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Русия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Изготвена от висококачествени материали</c:v>
                </c:pt>
                <c:pt idx="1">
                  <c:v>Струва скъпо</c:v>
                </c:pt>
                <c:pt idx="2">
                  <c:v>Ръчна изработка</c:v>
                </c:pt>
                <c:pt idx="3">
                  <c:v>Известна и пристижна марка</c:v>
                </c:pt>
                <c:pt idx="4">
                  <c:v>Достъпна само за хора с определен статут</c:v>
                </c:pt>
                <c:pt idx="5">
                  <c:v>Надежден при употреба</c:v>
                </c:pt>
                <c:pt idx="6">
                  <c:v>Оборудвана с най-съвременни функции</c:v>
                </c:pt>
                <c:pt idx="7">
                  <c:v>Превъзходен дизайн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0.56999999999999995</c:v>
                </c:pt>
                <c:pt idx="1">
                  <c:v>0.63</c:v>
                </c:pt>
                <c:pt idx="2">
                  <c:v>0.35</c:v>
                </c:pt>
                <c:pt idx="3">
                  <c:v>0.49</c:v>
                </c:pt>
                <c:pt idx="4">
                  <c:v>0.3</c:v>
                </c:pt>
                <c:pt idx="5">
                  <c:v>0.55000000000000004</c:v>
                </c:pt>
                <c:pt idx="6">
                  <c:v>0.28000000000000003</c:v>
                </c:pt>
                <c:pt idx="7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59648"/>
        <c:axId val="199482752"/>
      </c:barChart>
      <c:catAx>
        <c:axId val="175659648"/>
        <c:scaling>
          <c:orientation val="maxMin"/>
        </c:scaling>
        <c:delete val="0"/>
        <c:axPos val="l"/>
        <c:majorTickMark val="out"/>
        <c:minorTickMark val="none"/>
        <c:tickLblPos val="nextTo"/>
        <c:crossAx val="199482752"/>
        <c:crosses val="autoZero"/>
        <c:auto val="1"/>
        <c:lblAlgn val="ctr"/>
        <c:lblOffset val="100"/>
        <c:noMultiLvlLbl val="0"/>
      </c:catAx>
      <c:valAx>
        <c:axId val="199482752"/>
        <c:scaling>
          <c:orientation val="minMax"/>
        </c:scaling>
        <c:delete val="1"/>
        <c:axPos val="t"/>
        <c:majorGridlines/>
        <c:numFmt formatCode="0%" sourceLinked="1"/>
        <c:majorTickMark val="out"/>
        <c:minorTickMark val="none"/>
        <c:tickLblPos val="nextTo"/>
        <c:crossAx val="1756596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143990962405112"/>
          <c:y val="0.912888749899603"/>
          <c:w val="0.34335026985451322"/>
          <c:h val="6.5408414889853841E-2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2017-01-12T13:34:00Z</dcterms:created>
  <dcterms:modified xsi:type="dcterms:W3CDTF">2017-01-12T13:35:00Z</dcterms:modified>
</cp:coreProperties>
</file>