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E" w:rsidRDefault="0053336E" w:rsidP="0053336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53336E">
        <w:rPr>
          <w:rFonts w:ascii="Verdana" w:hAnsi="Verdana"/>
          <w:b/>
          <w:sz w:val="20"/>
          <w:szCs w:val="20"/>
          <w:lang w:val="bg-BG"/>
        </w:rPr>
        <w:t>Реклама на кафе и чай в търговската мрежа</w:t>
      </w:r>
    </w:p>
    <w:p w:rsidR="00C07505" w:rsidRPr="0053336E" w:rsidRDefault="00C07505" w:rsidP="0053336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235C5" w:rsidRPr="0053336E" w:rsidRDefault="002235C5" w:rsidP="0053336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 xml:space="preserve">Чаят и кафето се консумират от голям брой хора, не само за утоляване на жаждата, но и заради тонизиращия им ефект. Поради голямото разнообразие от видове чай и кафе на пазара и </w:t>
      </w:r>
      <w:r w:rsidR="0053336E">
        <w:rPr>
          <w:rFonts w:ascii="Verdana" w:hAnsi="Verdana"/>
          <w:sz w:val="20"/>
          <w:szCs w:val="20"/>
          <w:lang w:val="bg-BG"/>
        </w:rPr>
        <w:t>високото ниво на</w:t>
      </w:r>
      <w:r w:rsidRPr="0053336E">
        <w:rPr>
          <w:rFonts w:ascii="Verdana" w:hAnsi="Verdana"/>
          <w:sz w:val="20"/>
          <w:szCs w:val="20"/>
          <w:lang w:val="bg-BG"/>
        </w:rPr>
        <w:t xml:space="preserve"> конкурен</w:t>
      </w:r>
      <w:r w:rsidR="00C07505">
        <w:rPr>
          <w:rFonts w:ascii="Verdana" w:hAnsi="Verdana"/>
          <w:sz w:val="20"/>
          <w:szCs w:val="20"/>
          <w:lang w:val="bg-BG"/>
        </w:rPr>
        <w:t>ция, правилната реклама е от нео</w:t>
      </w:r>
      <w:r w:rsidRPr="0053336E">
        <w:rPr>
          <w:rFonts w:ascii="Verdana" w:hAnsi="Verdana"/>
          <w:sz w:val="20"/>
          <w:szCs w:val="20"/>
          <w:lang w:val="bg-BG"/>
        </w:rPr>
        <w:t>споримо значение.</w:t>
      </w:r>
    </w:p>
    <w:p w:rsidR="00CB388D" w:rsidRPr="0053336E" w:rsidRDefault="00A23810" w:rsidP="0053336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 xml:space="preserve">През първото полугодие </w:t>
      </w:r>
      <w:r w:rsidR="005132A9" w:rsidRPr="0053336E">
        <w:rPr>
          <w:rFonts w:ascii="Verdana" w:hAnsi="Verdana"/>
          <w:sz w:val="20"/>
          <w:szCs w:val="20"/>
          <w:lang w:val="bg-BG"/>
        </w:rPr>
        <w:t>на 2013 г.</w:t>
      </w:r>
      <w:r w:rsidRPr="0053336E">
        <w:rPr>
          <w:rFonts w:ascii="Verdana" w:hAnsi="Verdana"/>
          <w:sz w:val="20"/>
          <w:szCs w:val="20"/>
          <w:lang w:val="bg-BG"/>
        </w:rPr>
        <w:t xml:space="preserve">количеството реклама </w:t>
      </w:r>
      <w:r w:rsidR="005132A9" w:rsidRPr="0053336E">
        <w:rPr>
          <w:rFonts w:ascii="Verdana" w:hAnsi="Verdana"/>
          <w:sz w:val="20"/>
          <w:szCs w:val="20"/>
          <w:lang w:val="bg-BG"/>
        </w:rPr>
        <w:t xml:space="preserve">на кафе и чай </w:t>
      </w:r>
      <w:r w:rsidR="00341726" w:rsidRPr="0053336E">
        <w:rPr>
          <w:rFonts w:ascii="Verdana" w:hAnsi="Verdana"/>
          <w:sz w:val="20"/>
          <w:szCs w:val="20"/>
          <w:lang w:val="bg-BG"/>
        </w:rPr>
        <w:t xml:space="preserve">в Русия </w:t>
      </w:r>
      <w:r w:rsidR="005132A9" w:rsidRPr="0053336E">
        <w:rPr>
          <w:rFonts w:ascii="Verdana" w:hAnsi="Verdana"/>
          <w:sz w:val="20"/>
          <w:szCs w:val="20"/>
          <w:lang w:val="bg-BG"/>
        </w:rPr>
        <w:t>в каталозите на търговските вериги се е увеличило в сравнение със същия период на 2012</w:t>
      </w:r>
      <w:r w:rsidR="0053336E">
        <w:rPr>
          <w:rFonts w:ascii="Verdana" w:hAnsi="Verdana"/>
          <w:sz w:val="20"/>
          <w:szCs w:val="20"/>
          <w:lang w:val="bg-BG"/>
        </w:rPr>
        <w:t xml:space="preserve"> г.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средно с 25%.</w:t>
      </w:r>
      <w:r w:rsidR="002235C5" w:rsidRPr="0053336E">
        <w:rPr>
          <w:rFonts w:ascii="Verdana" w:hAnsi="Verdana"/>
          <w:sz w:val="20"/>
          <w:szCs w:val="20"/>
          <w:lang w:val="bg-BG"/>
        </w:rPr>
        <w:t xml:space="preserve"> Възможно е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производителите на кафе и чай</w:t>
      </w:r>
      <w:r w:rsidR="002235C5" w:rsidRPr="0053336E">
        <w:rPr>
          <w:rFonts w:ascii="Verdana" w:hAnsi="Verdana"/>
          <w:sz w:val="20"/>
          <w:szCs w:val="20"/>
          <w:lang w:val="bg-BG"/>
        </w:rPr>
        <w:t xml:space="preserve"> да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са решили да компенсират недостига на топлина и да предложат на потребителите </w:t>
      </w:r>
      <w:r w:rsidRPr="0053336E">
        <w:rPr>
          <w:rFonts w:ascii="Verdana" w:hAnsi="Verdana"/>
          <w:sz w:val="20"/>
          <w:szCs w:val="20"/>
          <w:lang w:val="bg-BG"/>
        </w:rPr>
        <w:t xml:space="preserve">пълен асортимент от </w:t>
      </w:r>
      <w:r w:rsidR="00CF6AE0" w:rsidRPr="0053336E">
        <w:rPr>
          <w:rFonts w:ascii="Verdana" w:hAnsi="Verdana"/>
          <w:sz w:val="20"/>
          <w:szCs w:val="20"/>
          <w:lang w:val="bg-BG"/>
        </w:rPr>
        <w:t>горещи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на</w:t>
      </w:r>
      <w:r w:rsidRPr="0053336E">
        <w:rPr>
          <w:rFonts w:ascii="Verdana" w:hAnsi="Verdana"/>
          <w:sz w:val="20"/>
          <w:szCs w:val="20"/>
          <w:lang w:val="bg-BG"/>
        </w:rPr>
        <w:t>питки.</w:t>
      </w:r>
      <w:r w:rsidR="002235C5" w:rsidRPr="0053336E">
        <w:rPr>
          <w:rFonts w:ascii="Verdana" w:hAnsi="Verdana"/>
          <w:sz w:val="20"/>
          <w:szCs w:val="20"/>
          <w:lang w:val="bg-BG"/>
        </w:rPr>
        <w:t xml:space="preserve"> </w:t>
      </w:r>
      <w:r w:rsidR="00C07505">
        <w:rPr>
          <w:rFonts w:ascii="Verdana" w:hAnsi="Verdana"/>
          <w:sz w:val="20"/>
          <w:szCs w:val="20"/>
          <w:lang w:val="bg-BG"/>
        </w:rPr>
        <w:t>Специалистите трвърдят, че п</w:t>
      </w:r>
      <w:r w:rsidRPr="0053336E">
        <w:rPr>
          <w:rFonts w:ascii="Verdana" w:hAnsi="Verdana"/>
          <w:sz w:val="20"/>
          <w:szCs w:val="20"/>
          <w:lang w:val="bg-BG"/>
        </w:rPr>
        <w:t xml:space="preserve">о-скоро става въпрос 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за добре изучено от производителите поведение на </w:t>
      </w:r>
      <w:r w:rsidR="002235C5" w:rsidRPr="0053336E">
        <w:rPr>
          <w:rFonts w:ascii="Verdana" w:hAnsi="Verdana"/>
          <w:sz w:val="20"/>
          <w:szCs w:val="20"/>
          <w:lang w:val="bg-BG"/>
        </w:rPr>
        <w:t>потребителите</w:t>
      </w:r>
      <w:r w:rsidR="00FF19F9" w:rsidRPr="0053336E">
        <w:rPr>
          <w:rFonts w:ascii="Verdana" w:hAnsi="Verdana"/>
          <w:sz w:val="20"/>
          <w:szCs w:val="20"/>
          <w:lang w:val="bg-BG"/>
        </w:rPr>
        <w:t>.</w:t>
      </w:r>
      <w:r w:rsidR="002235C5" w:rsidRPr="0053336E">
        <w:rPr>
          <w:rFonts w:ascii="Verdana" w:hAnsi="Verdana"/>
          <w:sz w:val="20"/>
          <w:szCs w:val="20"/>
          <w:lang w:val="bg-BG"/>
        </w:rPr>
        <w:t xml:space="preserve"> </w:t>
      </w:r>
      <w:r w:rsidR="00FF19F9" w:rsidRPr="0053336E">
        <w:rPr>
          <w:rFonts w:ascii="Verdana" w:hAnsi="Verdana"/>
          <w:sz w:val="20"/>
          <w:szCs w:val="20"/>
          <w:lang w:val="bg-BG"/>
        </w:rPr>
        <w:t>Фак</w:t>
      </w:r>
      <w:r w:rsidRPr="0053336E">
        <w:rPr>
          <w:rFonts w:ascii="Verdana" w:hAnsi="Verdana"/>
          <w:sz w:val="20"/>
          <w:szCs w:val="20"/>
          <w:lang w:val="bg-BG"/>
        </w:rPr>
        <w:t>тите са такива,че след дългите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и мрачни зимни дни</w:t>
      </w:r>
      <w:r w:rsidR="0053336E">
        <w:rPr>
          <w:rFonts w:ascii="Verdana" w:hAnsi="Verdana"/>
          <w:sz w:val="20"/>
          <w:szCs w:val="20"/>
          <w:lang w:val="bg-BG"/>
        </w:rPr>
        <w:t>,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при появата на първите слънчеви лъчи и пролетно настроение,</w:t>
      </w:r>
      <w:r w:rsidR="002235C5" w:rsidRPr="0053336E">
        <w:rPr>
          <w:rFonts w:ascii="Verdana" w:hAnsi="Verdana"/>
          <w:sz w:val="20"/>
          <w:szCs w:val="20"/>
          <w:lang w:val="bg-BG"/>
        </w:rPr>
        <w:t xml:space="preserve"> </w:t>
      </w:r>
      <w:r w:rsidR="00FF19F9" w:rsidRPr="0053336E">
        <w:rPr>
          <w:rFonts w:ascii="Verdana" w:hAnsi="Verdana"/>
          <w:sz w:val="20"/>
          <w:szCs w:val="20"/>
          <w:lang w:val="bg-BG"/>
        </w:rPr>
        <w:t>импулсивно</w:t>
      </w:r>
      <w:r w:rsidR="002235C5" w:rsidRPr="0053336E">
        <w:rPr>
          <w:rFonts w:ascii="Verdana" w:hAnsi="Verdana"/>
          <w:sz w:val="20"/>
          <w:szCs w:val="20"/>
          <w:lang w:val="bg-BG"/>
        </w:rPr>
        <w:t>то</w:t>
      </w:r>
      <w:r w:rsidR="00FF19F9" w:rsidRPr="0053336E">
        <w:rPr>
          <w:rFonts w:ascii="Verdana" w:hAnsi="Verdana"/>
          <w:sz w:val="20"/>
          <w:szCs w:val="20"/>
          <w:lang w:val="bg-BG"/>
        </w:rPr>
        <w:t xml:space="preserve"> потр</w:t>
      </w:r>
      <w:r w:rsidR="00CF6AE0" w:rsidRPr="0053336E">
        <w:rPr>
          <w:rFonts w:ascii="Verdana" w:hAnsi="Verdana"/>
          <w:sz w:val="20"/>
          <w:szCs w:val="20"/>
          <w:lang w:val="bg-BG"/>
        </w:rPr>
        <w:t>е</w:t>
      </w:r>
      <w:r w:rsidR="00FF19F9" w:rsidRPr="0053336E">
        <w:rPr>
          <w:rFonts w:ascii="Verdana" w:hAnsi="Verdana"/>
          <w:sz w:val="20"/>
          <w:szCs w:val="20"/>
          <w:lang w:val="bg-BG"/>
        </w:rPr>
        <w:t>бление</w:t>
      </w:r>
      <w:r w:rsidR="002235C5" w:rsidRPr="0053336E">
        <w:rPr>
          <w:rFonts w:ascii="Verdana" w:hAnsi="Verdana"/>
          <w:sz w:val="20"/>
          <w:szCs w:val="20"/>
          <w:lang w:val="bg-BG"/>
        </w:rPr>
        <w:t>то рязко расте.</w:t>
      </w:r>
    </w:p>
    <w:p w:rsidR="00E91346" w:rsidRPr="0053336E" w:rsidRDefault="002235C5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>Важно е да се отбележи, че за разлика от пазара</w:t>
      </w:r>
      <w:r w:rsidR="00E91346" w:rsidRPr="0053336E">
        <w:rPr>
          <w:rFonts w:ascii="Verdana" w:hAnsi="Verdana"/>
          <w:sz w:val="20"/>
          <w:szCs w:val="20"/>
          <w:lang w:val="bg-BG"/>
        </w:rPr>
        <w:t xml:space="preserve"> за реклама</w:t>
      </w:r>
      <w:r w:rsidRPr="0053336E">
        <w:rPr>
          <w:rFonts w:ascii="Verdana" w:hAnsi="Verdana"/>
          <w:sz w:val="20"/>
          <w:szCs w:val="20"/>
          <w:lang w:val="bg-BG"/>
        </w:rPr>
        <w:t xml:space="preserve"> на кафе в Русия, където </w:t>
      </w:r>
      <w:r w:rsidR="00E91346" w:rsidRPr="0053336E">
        <w:rPr>
          <w:rFonts w:ascii="Verdana" w:hAnsi="Verdana"/>
          <w:sz w:val="20"/>
          <w:szCs w:val="20"/>
          <w:lang w:val="bg-BG"/>
        </w:rPr>
        <w:t>л</w:t>
      </w:r>
      <w:r w:rsidR="00C07505">
        <w:rPr>
          <w:rFonts w:ascii="Verdana" w:hAnsi="Verdana"/>
          <w:sz w:val="20"/>
          <w:szCs w:val="20"/>
          <w:lang w:val="bg-BG"/>
        </w:rPr>
        <w:t>идери са мултинационални компани</w:t>
      </w:r>
      <w:r w:rsidR="00E91346" w:rsidRPr="0053336E">
        <w:rPr>
          <w:rFonts w:ascii="Verdana" w:hAnsi="Verdana"/>
          <w:sz w:val="20"/>
          <w:szCs w:val="20"/>
          <w:lang w:val="bg-BG"/>
        </w:rPr>
        <w:t>и, 50% от рекла</w:t>
      </w:r>
      <w:r w:rsidR="0053336E">
        <w:rPr>
          <w:rFonts w:ascii="Verdana" w:hAnsi="Verdana"/>
          <w:sz w:val="20"/>
          <w:szCs w:val="20"/>
          <w:lang w:val="bg-BG"/>
        </w:rPr>
        <w:t>мите за чай принадлежат на три руски фирми</w:t>
      </w:r>
      <w:r w:rsidR="00E91346" w:rsidRPr="0053336E">
        <w:rPr>
          <w:rFonts w:ascii="Verdana" w:hAnsi="Verdana"/>
          <w:sz w:val="20"/>
          <w:szCs w:val="20"/>
          <w:lang w:val="bg-BG"/>
        </w:rPr>
        <w:t xml:space="preserve">. </w:t>
      </w:r>
    </w:p>
    <w:p w:rsidR="00CB388D" w:rsidRPr="0053336E" w:rsidRDefault="00CB388D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>За първото полугодие на 2013 г. компаниите които имат най-голям дя</w:t>
      </w:r>
      <w:r w:rsidR="00E91346" w:rsidRPr="0053336E">
        <w:rPr>
          <w:rFonts w:ascii="Verdana" w:hAnsi="Verdana"/>
          <w:sz w:val="20"/>
          <w:szCs w:val="20"/>
          <w:lang w:val="bg-BG"/>
        </w:rPr>
        <w:t xml:space="preserve">л в рекламните кампании на чай </w:t>
      </w:r>
      <w:r w:rsidRPr="0053336E">
        <w:rPr>
          <w:rFonts w:ascii="Verdana" w:hAnsi="Verdana"/>
          <w:sz w:val="20"/>
          <w:szCs w:val="20"/>
          <w:lang w:val="bg-BG"/>
        </w:rPr>
        <w:t>са:Компания „Орими Трейд“-22,4%, „Юнилевър Рус“-13,1%,</w:t>
      </w:r>
      <w:r w:rsidRPr="0053336E">
        <w:rPr>
          <w:rFonts w:ascii="Verdana" w:hAnsi="Verdana"/>
          <w:sz w:val="20"/>
          <w:szCs w:val="20"/>
          <w:lang w:val="en-US"/>
        </w:rPr>
        <w:t>AhmadTeaLtd</w:t>
      </w:r>
      <w:r w:rsidRPr="0053336E">
        <w:rPr>
          <w:rFonts w:ascii="Verdana" w:hAnsi="Verdana"/>
          <w:sz w:val="20"/>
          <w:szCs w:val="20"/>
        </w:rPr>
        <w:t>.-11,4%,</w:t>
      </w:r>
      <w:r w:rsidRPr="0053336E">
        <w:rPr>
          <w:rFonts w:ascii="Verdana" w:hAnsi="Verdana"/>
          <w:sz w:val="20"/>
          <w:szCs w:val="20"/>
          <w:lang w:val="en-US"/>
        </w:rPr>
        <w:t>AkbarBrothersLtd</w:t>
      </w:r>
      <w:r w:rsidRPr="0053336E">
        <w:rPr>
          <w:rFonts w:ascii="Verdana" w:hAnsi="Verdana"/>
          <w:sz w:val="20"/>
          <w:szCs w:val="20"/>
        </w:rPr>
        <w:t>.-6,3%,</w:t>
      </w:r>
      <w:r w:rsidRPr="0053336E">
        <w:rPr>
          <w:rFonts w:ascii="Verdana" w:hAnsi="Verdana"/>
          <w:sz w:val="20"/>
          <w:szCs w:val="20"/>
          <w:lang w:val="bg-BG"/>
        </w:rPr>
        <w:t>Компания Май-5,1% и други.</w:t>
      </w:r>
    </w:p>
    <w:p w:rsidR="00DF0720" w:rsidRPr="0053336E" w:rsidRDefault="00341726" w:rsidP="0053336E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>За първото полугодие</w:t>
      </w:r>
      <w:r w:rsidR="00CB388D" w:rsidRPr="0053336E">
        <w:rPr>
          <w:rFonts w:ascii="Verdana" w:hAnsi="Verdana"/>
          <w:sz w:val="20"/>
          <w:szCs w:val="20"/>
          <w:lang w:val="bg-BG"/>
        </w:rPr>
        <w:t xml:space="preserve"> на 2013 г.</w:t>
      </w:r>
      <w:r w:rsidR="00BB3D3C" w:rsidRPr="0053336E">
        <w:rPr>
          <w:rFonts w:ascii="Verdana" w:hAnsi="Verdana"/>
          <w:sz w:val="20"/>
          <w:szCs w:val="20"/>
          <w:lang w:val="bg-BG"/>
        </w:rPr>
        <w:t>компаниите производи</w:t>
      </w:r>
      <w:r w:rsidR="005723D3" w:rsidRPr="0053336E">
        <w:rPr>
          <w:rFonts w:ascii="Verdana" w:hAnsi="Verdana"/>
          <w:sz w:val="20"/>
          <w:szCs w:val="20"/>
          <w:lang w:val="bg-BG"/>
        </w:rPr>
        <w:t>тел</w:t>
      </w:r>
      <w:r w:rsidR="00BB3D3C" w:rsidRPr="0053336E">
        <w:rPr>
          <w:rFonts w:ascii="Verdana" w:hAnsi="Verdana"/>
          <w:sz w:val="20"/>
          <w:szCs w:val="20"/>
          <w:lang w:val="bg-BG"/>
        </w:rPr>
        <w:t xml:space="preserve">и на кафе с </w:t>
      </w:r>
      <w:r w:rsidRPr="0053336E">
        <w:rPr>
          <w:rFonts w:ascii="Verdana" w:hAnsi="Verdana"/>
          <w:sz w:val="20"/>
          <w:szCs w:val="20"/>
          <w:lang w:val="bg-BG"/>
        </w:rPr>
        <w:t xml:space="preserve">най-голям дял </w:t>
      </w:r>
      <w:r w:rsidR="00BB3D3C" w:rsidRPr="0053336E">
        <w:rPr>
          <w:rFonts w:ascii="Verdana" w:hAnsi="Verdana"/>
          <w:sz w:val="20"/>
          <w:szCs w:val="20"/>
          <w:lang w:val="bg-BG"/>
        </w:rPr>
        <w:t>в рекламните кампании са:</w:t>
      </w:r>
      <w:r w:rsidR="00BB3D3C" w:rsidRPr="0053336E">
        <w:rPr>
          <w:rFonts w:ascii="Verdana" w:hAnsi="Verdana"/>
          <w:sz w:val="20"/>
          <w:szCs w:val="20"/>
          <w:lang w:val="en-US"/>
        </w:rPr>
        <w:t>Nestle</w:t>
      </w:r>
      <w:r w:rsidR="00BB3D3C" w:rsidRPr="0053336E">
        <w:rPr>
          <w:rFonts w:ascii="Verdana" w:hAnsi="Verdana"/>
          <w:sz w:val="20"/>
          <w:szCs w:val="20"/>
        </w:rPr>
        <w:t>-14,2%,</w:t>
      </w:r>
      <w:r w:rsidR="00BB3D3C" w:rsidRPr="0053336E">
        <w:rPr>
          <w:rFonts w:ascii="Verdana" w:hAnsi="Verdana"/>
          <w:sz w:val="20"/>
          <w:szCs w:val="20"/>
          <w:lang w:val="en-US"/>
        </w:rPr>
        <w:t>KraftFoodsRussia</w:t>
      </w:r>
      <w:r w:rsidR="00BB3D3C" w:rsidRPr="0053336E">
        <w:rPr>
          <w:rFonts w:ascii="Verdana" w:hAnsi="Verdana"/>
          <w:sz w:val="20"/>
          <w:szCs w:val="20"/>
        </w:rPr>
        <w:t>-14%,</w:t>
      </w:r>
      <w:r w:rsidR="00BB3D3C" w:rsidRPr="0053336E">
        <w:rPr>
          <w:rFonts w:ascii="Verdana" w:hAnsi="Verdana"/>
          <w:sz w:val="20"/>
          <w:szCs w:val="20"/>
          <w:lang w:val="bg-BG"/>
        </w:rPr>
        <w:t>Компания Орими Трейд-9,8%,</w:t>
      </w:r>
      <w:proofErr w:type="spellStart"/>
      <w:r w:rsidR="00BB3D3C" w:rsidRPr="0053336E">
        <w:rPr>
          <w:rFonts w:ascii="Verdana" w:hAnsi="Verdana"/>
          <w:sz w:val="20"/>
          <w:szCs w:val="20"/>
          <w:lang w:val="en-US"/>
        </w:rPr>
        <w:t>TchiboGmbh</w:t>
      </w:r>
      <w:proofErr w:type="spellEnd"/>
      <w:r w:rsidR="00BB3D3C" w:rsidRPr="0053336E">
        <w:rPr>
          <w:rFonts w:ascii="Verdana" w:hAnsi="Verdana"/>
          <w:sz w:val="20"/>
          <w:szCs w:val="20"/>
        </w:rPr>
        <w:t>-6%,</w:t>
      </w:r>
      <w:proofErr w:type="spellStart"/>
      <w:r w:rsidR="00BB3D3C" w:rsidRPr="0053336E">
        <w:rPr>
          <w:rFonts w:ascii="Verdana" w:hAnsi="Verdana"/>
          <w:sz w:val="20"/>
          <w:szCs w:val="20"/>
          <w:lang w:val="en-US"/>
        </w:rPr>
        <w:t>PauligGroup</w:t>
      </w:r>
      <w:proofErr w:type="spellEnd"/>
      <w:r w:rsidR="00BB3D3C" w:rsidRPr="0053336E">
        <w:rPr>
          <w:rFonts w:ascii="Verdana" w:hAnsi="Verdana"/>
          <w:sz w:val="20"/>
          <w:szCs w:val="20"/>
        </w:rPr>
        <w:t xml:space="preserve">-5,3% </w:t>
      </w:r>
      <w:r w:rsidR="00BB3D3C" w:rsidRPr="0053336E">
        <w:rPr>
          <w:rFonts w:ascii="Verdana" w:hAnsi="Verdana"/>
          <w:sz w:val="20"/>
          <w:szCs w:val="20"/>
          <w:lang w:val="bg-BG"/>
        </w:rPr>
        <w:t xml:space="preserve"> и други.</w:t>
      </w:r>
    </w:p>
    <w:p w:rsidR="00DF0720" w:rsidRPr="0053336E" w:rsidRDefault="00DF0720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>Тъй като зеления</w:t>
      </w:r>
      <w:r w:rsidR="0053336E">
        <w:rPr>
          <w:rFonts w:ascii="Verdana" w:hAnsi="Verdana"/>
          <w:sz w:val="20"/>
          <w:szCs w:val="20"/>
          <w:lang w:val="bg-BG"/>
        </w:rPr>
        <w:t>т</w:t>
      </w:r>
      <w:r w:rsidRPr="0053336E">
        <w:rPr>
          <w:rFonts w:ascii="Verdana" w:hAnsi="Verdana"/>
          <w:sz w:val="20"/>
          <w:szCs w:val="20"/>
          <w:lang w:val="bg-BG"/>
        </w:rPr>
        <w:t xml:space="preserve"> чай съдържа повече антиоксиданти, т</w:t>
      </w:r>
      <w:r w:rsidR="0053336E">
        <w:rPr>
          <w:rFonts w:ascii="Verdana" w:hAnsi="Verdana"/>
          <w:sz w:val="20"/>
          <w:szCs w:val="20"/>
          <w:lang w:val="bg-BG"/>
        </w:rPr>
        <w:t>ой се възп</w:t>
      </w:r>
      <w:r w:rsidR="00C07505">
        <w:rPr>
          <w:rFonts w:ascii="Verdana" w:hAnsi="Verdana"/>
          <w:sz w:val="20"/>
          <w:szCs w:val="20"/>
          <w:lang w:val="bg-BG"/>
        </w:rPr>
        <w:t>риема като по-полез</w:t>
      </w:r>
      <w:r w:rsidRPr="0053336E">
        <w:rPr>
          <w:rFonts w:ascii="Verdana" w:hAnsi="Verdana"/>
          <w:sz w:val="20"/>
          <w:szCs w:val="20"/>
          <w:lang w:val="bg-BG"/>
        </w:rPr>
        <w:t>ен</w:t>
      </w:r>
      <w:r w:rsidR="00A23810" w:rsidRPr="0053336E">
        <w:rPr>
          <w:rFonts w:ascii="Verdana" w:hAnsi="Verdana"/>
          <w:sz w:val="20"/>
          <w:szCs w:val="20"/>
          <w:lang w:val="bg-BG"/>
        </w:rPr>
        <w:t>.</w:t>
      </w:r>
      <w:r w:rsidRPr="0053336E">
        <w:rPr>
          <w:rFonts w:ascii="Verdana" w:hAnsi="Verdana"/>
          <w:sz w:val="20"/>
          <w:szCs w:val="20"/>
          <w:lang w:val="bg-BG"/>
        </w:rPr>
        <w:t xml:space="preserve"> Въпреки че, тенденцията за водене на здравословен живот се развива с бързи темпове в Русия,</w:t>
      </w:r>
      <w:r w:rsidR="00A23810" w:rsidRPr="0053336E">
        <w:rPr>
          <w:rFonts w:ascii="Verdana" w:hAnsi="Verdana"/>
          <w:sz w:val="20"/>
          <w:szCs w:val="20"/>
          <w:lang w:val="bg-BG"/>
        </w:rPr>
        <w:t xml:space="preserve"> </w:t>
      </w:r>
      <w:r w:rsidR="00BB3D3C" w:rsidRPr="0053336E">
        <w:rPr>
          <w:rFonts w:ascii="Verdana" w:hAnsi="Verdana"/>
          <w:sz w:val="20"/>
          <w:szCs w:val="20"/>
          <w:lang w:val="bg-BG"/>
        </w:rPr>
        <w:t>потре</w:t>
      </w:r>
      <w:r w:rsidR="00A23810" w:rsidRPr="0053336E">
        <w:rPr>
          <w:rFonts w:ascii="Verdana" w:hAnsi="Verdana"/>
          <w:sz w:val="20"/>
          <w:szCs w:val="20"/>
          <w:lang w:val="bg-BG"/>
        </w:rPr>
        <w:t>блението на черен чай е по-</w:t>
      </w:r>
      <w:bookmarkStart w:id="0" w:name="_GoBack"/>
      <w:bookmarkEnd w:id="0"/>
      <w:r w:rsidRPr="0053336E">
        <w:rPr>
          <w:rFonts w:ascii="Verdana" w:hAnsi="Verdana"/>
          <w:sz w:val="20"/>
          <w:szCs w:val="20"/>
          <w:lang w:val="bg-BG"/>
        </w:rPr>
        <w:t>често</w:t>
      </w:r>
      <w:r w:rsidR="0053336E">
        <w:rPr>
          <w:rFonts w:ascii="Verdana" w:hAnsi="Verdana"/>
          <w:sz w:val="20"/>
          <w:szCs w:val="20"/>
          <w:lang w:val="bg-BG"/>
        </w:rPr>
        <w:t xml:space="preserve"> срещано</w:t>
      </w:r>
      <w:r w:rsidR="002B5F11" w:rsidRPr="0053336E">
        <w:rPr>
          <w:rFonts w:ascii="Verdana" w:hAnsi="Verdana"/>
          <w:sz w:val="20"/>
          <w:szCs w:val="20"/>
          <w:lang w:val="bg-BG"/>
        </w:rPr>
        <w:t>.</w:t>
      </w:r>
      <w:r w:rsidRPr="0053336E">
        <w:rPr>
          <w:rFonts w:ascii="Verdana" w:hAnsi="Verdana"/>
          <w:sz w:val="20"/>
          <w:szCs w:val="20"/>
          <w:lang w:val="bg-BG"/>
        </w:rPr>
        <w:t xml:space="preserve"> Рекламите на чай в каталозите са пе</w:t>
      </w:r>
      <w:r w:rsidR="0053336E">
        <w:rPr>
          <w:rFonts w:ascii="Verdana" w:hAnsi="Verdana"/>
          <w:sz w:val="20"/>
          <w:szCs w:val="20"/>
          <w:lang w:val="bg-BG"/>
        </w:rPr>
        <w:t>т пъти повече от тези на зелен</w:t>
      </w:r>
      <w:r w:rsidRPr="0053336E">
        <w:rPr>
          <w:rFonts w:ascii="Verdana" w:hAnsi="Verdana"/>
          <w:sz w:val="20"/>
          <w:szCs w:val="20"/>
          <w:lang w:val="bg-BG"/>
        </w:rPr>
        <w:t xml:space="preserve"> чай. През първата половина на 2013</w:t>
      </w:r>
      <w:r w:rsidR="0053336E">
        <w:rPr>
          <w:rFonts w:ascii="Verdana" w:hAnsi="Verdana"/>
          <w:sz w:val="20"/>
          <w:szCs w:val="20"/>
          <w:lang w:val="bg-BG"/>
        </w:rPr>
        <w:t xml:space="preserve"> </w:t>
      </w:r>
      <w:r w:rsidRPr="0053336E">
        <w:rPr>
          <w:rFonts w:ascii="Verdana" w:hAnsi="Verdana"/>
          <w:sz w:val="20"/>
          <w:szCs w:val="20"/>
          <w:lang w:val="bg-BG"/>
        </w:rPr>
        <w:t>г.</w:t>
      </w:r>
      <w:r w:rsidR="0053336E">
        <w:rPr>
          <w:rFonts w:ascii="Verdana" w:hAnsi="Verdana"/>
          <w:sz w:val="20"/>
          <w:szCs w:val="20"/>
          <w:lang w:val="bg-BG"/>
        </w:rPr>
        <w:t>,</w:t>
      </w:r>
      <w:r w:rsidRPr="0053336E">
        <w:rPr>
          <w:rFonts w:ascii="Verdana" w:hAnsi="Verdana"/>
          <w:sz w:val="20"/>
          <w:szCs w:val="20"/>
          <w:lang w:val="bg-BG"/>
        </w:rPr>
        <w:t xml:space="preserve"> 73.1% от рекламите са на черен чай, 15.7% на зелен и 11.2% на плодов. Почти идентична е ситуацията и в категория</w:t>
      </w:r>
      <w:r w:rsidR="0053336E">
        <w:rPr>
          <w:rFonts w:ascii="Verdana" w:hAnsi="Verdana"/>
          <w:sz w:val="20"/>
          <w:szCs w:val="20"/>
          <w:lang w:val="bg-BG"/>
        </w:rPr>
        <w:t>та каф</w:t>
      </w:r>
      <w:r w:rsidRPr="0053336E">
        <w:rPr>
          <w:rFonts w:ascii="Verdana" w:hAnsi="Verdana"/>
          <w:sz w:val="20"/>
          <w:szCs w:val="20"/>
          <w:lang w:val="bg-BG"/>
        </w:rPr>
        <w:t>е, където 72.4% от рекламите са на разтворимо кафе, 17.8% на натурално и само 9.7% на кафето на зър</w:t>
      </w:r>
      <w:r w:rsidR="00C07505">
        <w:rPr>
          <w:rFonts w:ascii="Verdana" w:hAnsi="Verdana"/>
          <w:sz w:val="20"/>
          <w:szCs w:val="20"/>
          <w:lang w:val="bg-BG"/>
        </w:rPr>
        <w:t>н</w:t>
      </w:r>
      <w:r w:rsidRPr="0053336E">
        <w:rPr>
          <w:rFonts w:ascii="Verdana" w:hAnsi="Verdana"/>
          <w:sz w:val="20"/>
          <w:szCs w:val="20"/>
          <w:lang w:val="bg-BG"/>
        </w:rPr>
        <w:t xml:space="preserve">а. </w:t>
      </w:r>
    </w:p>
    <w:p w:rsidR="00FC5481" w:rsidRDefault="002B5F11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53336E">
        <w:rPr>
          <w:rFonts w:ascii="Verdana" w:hAnsi="Verdana"/>
          <w:sz w:val="20"/>
          <w:szCs w:val="20"/>
          <w:lang w:val="bg-BG"/>
        </w:rPr>
        <w:t>Най-често рекламира</w:t>
      </w:r>
      <w:r w:rsidR="00DF0720" w:rsidRPr="0053336E">
        <w:rPr>
          <w:rFonts w:ascii="Verdana" w:hAnsi="Verdana"/>
          <w:sz w:val="20"/>
          <w:szCs w:val="20"/>
          <w:lang w:val="bg-BG"/>
        </w:rPr>
        <w:t>ните опаковки са</w:t>
      </w:r>
      <w:r w:rsidRPr="0053336E">
        <w:rPr>
          <w:rFonts w:ascii="Verdana" w:hAnsi="Verdana"/>
          <w:sz w:val="20"/>
          <w:szCs w:val="20"/>
          <w:lang w:val="bg-BG"/>
        </w:rPr>
        <w:t xml:space="preserve"> пакетчета</w:t>
      </w:r>
      <w:r w:rsidR="00DF0720" w:rsidRPr="0053336E">
        <w:rPr>
          <w:rFonts w:ascii="Verdana" w:hAnsi="Verdana"/>
          <w:sz w:val="20"/>
          <w:szCs w:val="20"/>
          <w:lang w:val="bg-BG"/>
        </w:rPr>
        <w:t xml:space="preserve"> от 25 гр.чай и кутии </w:t>
      </w:r>
      <w:r w:rsidR="0053336E">
        <w:rPr>
          <w:rFonts w:ascii="Verdana" w:hAnsi="Verdana"/>
          <w:sz w:val="20"/>
          <w:szCs w:val="20"/>
          <w:lang w:val="bg-BG"/>
        </w:rPr>
        <w:t>бързораз</w:t>
      </w:r>
      <w:r w:rsidR="00DF0720" w:rsidRPr="0053336E">
        <w:rPr>
          <w:rFonts w:ascii="Verdana" w:hAnsi="Verdana"/>
          <w:sz w:val="20"/>
          <w:szCs w:val="20"/>
          <w:lang w:val="bg-BG"/>
        </w:rPr>
        <w:t>творимо кафе от 95 гр</w:t>
      </w:r>
      <w:r w:rsidR="0053336E">
        <w:rPr>
          <w:rFonts w:ascii="Verdana" w:hAnsi="Verdana"/>
          <w:sz w:val="20"/>
          <w:szCs w:val="20"/>
          <w:lang w:val="bg-BG"/>
        </w:rPr>
        <w:t>., к</w:t>
      </w:r>
      <w:r w:rsidR="00DF0720" w:rsidRPr="0053336E">
        <w:rPr>
          <w:rFonts w:ascii="Verdana" w:hAnsi="Verdana"/>
          <w:sz w:val="20"/>
          <w:szCs w:val="20"/>
          <w:lang w:val="bg-BG"/>
        </w:rPr>
        <w:t>ато най-купувани</w:t>
      </w:r>
      <w:r w:rsidR="0053336E" w:rsidRPr="0053336E">
        <w:rPr>
          <w:rFonts w:ascii="Verdana" w:hAnsi="Verdana"/>
          <w:sz w:val="20"/>
          <w:szCs w:val="20"/>
          <w:lang w:val="bg-BG"/>
        </w:rPr>
        <w:t xml:space="preserve"> от тези разфасовки</w:t>
      </w:r>
      <w:r w:rsidR="00DF0720" w:rsidRPr="0053336E">
        <w:rPr>
          <w:rFonts w:ascii="Verdana" w:hAnsi="Verdana"/>
          <w:sz w:val="20"/>
          <w:szCs w:val="20"/>
          <w:lang w:val="bg-BG"/>
        </w:rPr>
        <w:t xml:space="preserve"> са чая ТМ </w:t>
      </w:r>
      <w:r w:rsidR="00DF0720" w:rsidRPr="0053336E">
        <w:rPr>
          <w:rFonts w:ascii="Verdana" w:hAnsi="Verdana"/>
          <w:sz w:val="20"/>
          <w:szCs w:val="20"/>
          <w:lang w:val="en-US"/>
        </w:rPr>
        <w:t>Brook</w:t>
      </w:r>
      <w:r w:rsidR="00DF0720" w:rsidRPr="0053336E">
        <w:rPr>
          <w:rFonts w:ascii="Verdana" w:hAnsi="Verdana"/>
          <w:sz w:val="20"/>
          <w:szCs w:val="20"/>
          <w:lang w:val="bg-BG"/>
        </w:rPr>
        <w:t xml:space="preserve"> </w:t>
      </w:r>
      <w:r w:rsidR="00DF0720" w:rsidRPr="0053336E">
        <w:rPr>
          <w:rFonts w:ascii="Verdana" w:hAnsi="Verdana"/>
          <w:sz w:val="20"/>
          <w:szCs w:val="20"/>
          <w:lang w:val="en-US"/>
        </w:rPr>
        <w:t>Bond</w:t>
      </w:r>
      <w:r w:rsidR="00DF0720" w:rsidRPr="0053336E">
        <w:rPr>
          <w:rFonts w:ascii="Verdana" w:hAnsi="Verdana"/>
          <w:sz w:val="20"/>
          <w:szCs w:val="20"/>
          <w:lang w:val="bg-BG"/>
        </w:rPr>
        <w:t xml:space="preserve"> и кафето </w:t>
      </w:r>
      <w:proofErr w:type="spellStart"/>
      <w:r w:rsidR="00DF0720" w:rsidRPr="0053336E">
        <w:rPr>
          <w:rFonts w:ascii="Verdana" w:hAnsi="Verdana"/>
          <w:sz w:val="20"/>
          <w:szCs w:val="20"/>
          <w:lang w:val="en-US"/>
        </w:rPr>
        <w:t>JacobsMonarch</w:t>
      </w:r>
      <w:proofErr w:type="spellEnd"/>
      <w:r w:rsidR="00DF0720" w:rsidRPr="0053336E">
        <w:rPr>
          <w:rFonts w:ascii="Verdana" w:hAnsi="Verdana"/>
          <w:sz w:val="20"/>
          <w:szCs w:val="20"/>
          <w:lang w:val="bg-BG"/>
        </w:rPr>
        <w:t>.</w:t>
      </w:r>
    </w:p>
    <w:p w:rsidR="002F37A4" w:rsidRDefault="002F37A4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2F37A4" w:rsidRDefault="002F37A4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2F37A4" w:rsidRDefault="002F37A4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2F37A4" w:rsidRDefault="002F37A4" w:rsidP="002F37A4">
      <w:pPr>
        <w:spacing w:after="0" w:line="360" w:lineRule="auto"/>
        <w:jc w:val="right"/>
        <w:rPr>
          <w:rFonts w:ascii="Verdana" w:hAnsi="Verdana"/>
          <w:i/>
          <w:sz w:val="18"/>
          <w:szCs w:val="18"/>
          <w:lang w:val="bg-BG"/>
        </w:rPr>
      </w:pPr>
      <w:r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>
        <w:rPr>
          <w:rFonts w:ascii="Verdana" w:hAnsi="Verdana"/>
          <w:i/>
          <w:sz w:val="18"/>
          <w:szCs w:val="18"/>
          <w:lang w:val="bg-BG"/>
        </w:rPr>
        <w:t>брой 139</w:t>
      </w:r>
    </w:p>
    <w:p w:rsidR="002F37A4" w:rsidRPr="0053336E" w:rsidRDefault="002F37A4" w:rsidP="0053336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</w:p>
    <w:sectPr w:rsidR="002F37A4" w:rsidRPr="0053336E" w:rsidSect="00A0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A97"/>
    <w:rsid w:val="002235C5"/>
    <w:rsid w:val="002B5F11"/>
    <w:rsid w:val="002F37A4"/>
    <w:rsid w:val="00341726"/>
    <w:rsid w:val="004E2A97"/>
    <w:rsid w:val="005132A9"/>
    <w:rsid w:val="0053336E"/>
    <w:rsid w:val="005723D3"/>
    <w:rsid w:val="007579AA"/>
    <w:rsid w:val="0082573D"/>
    <w:rsid w:val="008D1DD9"/>
    <w:rsid w:val="00A00838"/>
    <w:rsid w:val="00A23810"/>
    <w:rsid w:val="00BB3D3C"/>
    <w:rsid w:val="00C07505"/>
    <w:rsid w:val="00CB388D"/>
    <w:rsid w:val="00CF6AE0"/>
    <w:rsid w:val="00DF0720"/>
    <w:rsid w:val="00E91346"/>
    <w:rsid w:val="00EB6BBB"/>
    <w:rsid w:val="00FC70DF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user-cprb</dc:creator>
  <cp:lastModifiedBy>Кънева</cp:lastModifiedBy>
  <cp:revision>8</cp:revision>
  <dcterms:created xsi:type="dcterms:W3CDTF">2013-11-22T09:11:00Z</dcterms:created>
  <dcterms:modified xsi:type="dcterms:W3CDTF">2013-11-22T12:43:00Z</dcterms:modified>
</cp:coreProperties>
</file>