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settings.xml" ContentType="application/vnd.openxmlformats-officedocument.wordprocessingml.settings+xml"/>
  <Override PartName="/word/embeddings/Microsoft_Excel_Worksheet1.xlsx" ContentType="application/vnd.openxmlformats-officedocument.spreadsheetml.sheet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both"/>
        <w:rPr>
          <w:rFonts w:ascii="Verdana" w:hAnsi="Verdana" w:eastAsia="Times New Roman" w:cs="Times New Roman"/>
          <w:b/>
          <w:b/>
          <w:sz w:val="20"/>
          <w:szCs w:val="20"/>
          <w:u w:val="single"/>
          <w:lang w:val="bg-BG" w:eastAsia="ru-RU"/>
        </w:rPr>
      </w:pPr>
      <w:r>
        <w:rPr>
          <w:rFonts w:eastAsia="Times New Roman" w:cs="Times New Roman" w:ascii="Verdana" w:hAnsi="Verdana"/>
          <w:b/>
          <w:sz w:val="20"/>
          <w:szCs w:val="20"/>
          <w:u w:val="single"/>
          <w:lang w:val="bg-BG" w:eastAsia="ru-RU"/>
        </w:rPr>
      </w:r>
    </w:p>
    <w:p>
      <w:pPr>
        <w:pStyle w:val="Normal"/>
        <w:spacing w:before="0" w:after="0"/>
        <w:ind w:firstLine="708"/>
        <w:jc w:val="center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СТОКООБМЕНЪТ МЕЖДУ РУСИЯ И БЪЛГАРИЯ НА</w:t>
      </w:r>
    </w:p>
    <w:p>
      <w:pPr>
        <w:pStyle w:val="Normal"/>
        <w:spacing w:before="0" w:after="0"/>
        <w:ind w:firstLine="708"/>
        <w:jc w:val="center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„</w:t>
      </w:r>
      <w:r>
        <w:rPr>
          <w:rFonts w:eastAsia="Calibri" w:cs="Times New Roman" w:ascii="Verdana" w:hAnsi="Verdana"/>
          <w:b/>
          <w:sz w:val="20"/>
          <w:szCs w:val="20"/>
          <w:lang w:val="bg-BG"/>
        </w:rPr>
        <w:t>ХЛЯБ, СЛАДКИШИ, БИСКВИТИ“</w:t>
      </w:r>
    </w:p>
    <w:p>
      <w:pPr>
        <w:pStyle w:val="Normal"/>
        <w:spacing w:before="0" w:after="0"/>
        <w:ind w:firstLine="708"/>
        <w:jc w:val="center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Август 2017 г. – Август 2018 г.</w:t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sz w:val="20"/>
          <w:szCs w:val="20"/>
          <w:lang w:val="bg-BG"/>
        </w:rPr>
      </w:pPr>
      <w:r>
        <w:rPr>
          <w:rFonts w:eastAsia="Calibri" w:cs="Times New Roman" w:ascii="Verdana" w:hAnsi="Verdana"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Times New Roman" w:cs="Times New Roman"/>
          <w:b/>
          <w:b/>
          <w:sz w:val="20"/>
          <w:szCs w:val="20"/>
          <w:lang w:val="bg-BG" w:eastAsia="ru-RU"/>
        </w:rPr>
      </w:pPr>
      <w:r>
        <w:rPr>
          <w:rFonts w:eastAsia="Times New Roman" w:cs="Times New Roman" w:ascii="Verdana" w:hAnsi="Verdana"/>
          <w:b/>
          <w:sz w:val="20"/>
          <w:szCs w:val="20"/>
          <w:lang w:val="bg-BG" w:eastAsia="ru-RU"/>
        </w:rPr>
        <w:t>1. Обща информация:</w:t>
      </w:r>
    </w:p>
    <w:p>
      <w:pPr>
        <w:pStyle w:val="Normal"/>
        <w:spacing w:before="0" w:after="0"/>
        <w:ind w:firstLine="708"/>
        <w:jc w:val="both"/>
        <w:rPr>
          <w:rFonts w:ascii="Verdana" w:hAnsi="Verdana" w:eastAsia="Times New Roman" w:cs="Times New Roman"/>
          <w:sz w:val="20"/>
          <w:szCs w:val="20"/>
          <w:lang w:val="bg-BG" w:eastAsia="ru-RU"/>
        </w:rPr>
      </w:pPr>
      <w:r>
        <w:rPr>
          <w:rFonts w:eastAsia="Times New Roman" w:cs="Times New Roman" w:ascii="Verdana" w:hAnsi="Verdana"/>
          <w:sz w:val="20"/>
          <w:szCs w:val="20"/>
          <w:lang w:val="bg-BG" w:eastAsia="ru-RU"/>
        </w:rPr>
        <w:t>Търговският оборот между Русия и България на стоки от групата "Хляб, сладкиши, бисквити" за периода август 2017 г. - август 2018 г. е 3,1 млн. долара, с общо тегло 962 тона.</w:t>
      </w:r>
    </w:p>
    <w:p>
      <w:pPr>
        <w:pStyle w:val="Normal"/>
        <w:spacing w:before="0" w:after="0"/>
        <w:ind w:firstLine="708"/>
        <w:jc w:val="both"/>
        <w:rPr>
          <w:rFonts w:ascii="Verdana" w:hAnsi="Verdana" w:eastAsia="Times New Roman" w:cs="Times New Roman"/>
          <w:sz w:val="20"/>
          <w:szCs w:val="20"/>
          <w:lang w:val="bg-BG" w:eastAsia="ru-RU"/>
        </w:rPr>
      </w:pPr>
      <w:r>
        <w:rPr>
          <w:rFonts w:eastAsia="Times New Roman" w:cs="Times New Roman" w:ascii="Verdana" w:hAnsi="Verdana"/>
          <w:sz w:val="20"/>
          <w:szCs w:val="20"/>
          <w:lang w:val="bg-BG" w:eastAsia="ru-RU"/>
        </w:rPr>
        <w:t>Основният оборот се пада на "</w:t>
      </w:r>
      <w:r>
        <w:rPr>
          <w:rFonts w:eastAsia="Calibri" w:cs="Times New Roman"/>
        </w:rPr>
        <w:t xml:space="preserve"> Г</w:t>
      </w:r>
      <w:r>
        <w:rPr>
          <w:rFonts w:eastAsia="Times New Roman" w:cs="Times New Roman" w:ascii="Verdana" w:hAnsi="Verdana"/>
          <w:sz w:val="20"/>
          <w:szCs w:val="20"/>
          <w:lang w:val="bg-BG" w:eastAsia="ru-RU"/>
        </w:rPr>
        <w:t>офрети и вафли" (45%), "Сладки сухи бисквити" (43%).</w:t>
      </w:r>
    </w:p>
    <w:p>
      <w:pPr>
        <w:pStyle w:val="Normal"/>
        <w:spacing w:before="0" w:after="0"/>
        <w:ind w:firstLine="708"/>
        <w:jc w:val="both"/>
        <w:rPr>
          <w:rFonts w:ascii="Verdana" w:hAnsi="Verdana" w:eastAsia="Times New Roman" w:cs="Times New Roman"/>
          <w:sz w:val="20"/>
          <w:szCs w:val="20"/>
          <w:lang w:val="bg-BG" w:eastAsia="ru-RU"/>
        </w:rPr>
      </w:pPr>
      <w:r>
        <w:rPr>
          <w:rFonts w:eastAsia="Times New Roman" w:cs="Times New Roman" w:ascii="Verdana" w:hAnsi="Verdana"/>
          <w:sz w:val="20"/>
          <w:szCs w:val="20"/>
          <w:lang w:val="bg-BG" w:eastAsia="ru-RU"/>
        </w:rPr>
        <w:t>В структурата на стокообмена по страни (стоки от групата "Хляб, сладкиши, бисквити") на първо място е Казахстан (17%), следвана от Полша (14%). България за Русия е партньор №31 с дял от 0,4%.</w:t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sz w:val="20"/>
          <w:szCs w:val="20"/>
          <w:lang w:val="bg-BG"/>
        </w:rPr>
      </w:pPr>
      <w:r>
        <w:rPr>
          <w:rFonts w:eastAsia="Calibri" w:cs="Times New Roman" w:ascii="Verdana" w:hAnsi="Verdana"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2. Общи резултати по месеци.</w:t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  <w:t>Стокообменът между Русия и България „Хляб, сладкиши, бисквити“,</w:t>
      </w:r>
      <w:r>
        <w:rPr>
          <w:rFonts w:eastAsia="Calibri" w:cs="Times New Roman" w:ascii="Verdana" w:hAnsi="Verdana"/>
          <w:b/>
          <w:i/>
          <w:sz w:val="20"/>
          <w:szCs w:val="20"/>
        </w:rPr>
        <w:t>$</w:t>
      </w: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  <w:t xml:space="preserve"> </w:t>
      </w:r>
    </w:p>
    <w:p>
      <w:pPr>
        <w:pStyle w:val="Normal"/>
        <w:spacing w:before="0" w:after="0"/>
        <w:jc w:val="center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/>
        </w:rPr>
      </w:pPr>
      <w:r>
        <w:rPr/>
        <w:drawing>
          <wp:inline distT="0" distB="0" distL="0" distR="0">
            <wp:extent cx="5308600" cy="2819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before="0" w:after="0"/>
        <w:ind w:firstLine="708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rPr>
          <w:rFonts w:ascii="Verdana" w:hAnsi="Verdana" w:eastAsia="Calibri" w:cs="Times New Roman"/>
          <w:b/>
          <w:b/>
          <w:i/>
          <w:i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  <w:t xml:space="preserve">Показатели Експорт – Импорт, USD </w:t>
        <w:tab/>
      </w:r>
      <w:r>
        <w:rPr>
          <w:rFonts w:eastAsia="Calibri" w:cs="Times New Roman" w:ascii="Verdana" w:hAnsi="Verdana"/>
          <w:sz w:val="20"/>
          <w:szCs w:val="20"/>
          <w:lang w:val="bg-BG"/>
        </w:rPr>
        <w:tab/>
      </w: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  <w:t>Общи резултати по месеци, млн.</w:t>
      </w:r>
      <w:r>
        <w:rPr>
          <w:rFonts w:eastAsia="Calibri" w:cs="Times New Roman"/>
        </w:rPr>
        <w:t xml:space="preserve"> </w:t>
      </w:r>
      <w:r>
        <w:rPr>
          <w:rFonts w:eastAsia="Calibri" w:cs="Times New Roman" w:ascii="Verdana" w:hAnsi="Verdana"/>
          <w:b/>
          <w:i/>
          <w:sz w:val="20"/>
          <w:szCs w:val="20"/>
          <w:lang w:val="bg-BG"/>
        </w:rPr>
        <w:t>USD</w:t>
      </w:r>
    </w:p>
    <w:tbl>
      <w:tblPr>
        <w:tblStyle w:val="9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0"/>
        <w:gridCol w:w="5261"/>
      </w:tblGrid>
      <w:tr>
        <w:trPr/>
        <w:tc>
          <w:tcPr>
            <w:tcW w:w="51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3-211"/>
              <w:tblW w:w="4925" w:type="dxa"/>
              <w:jc w:val="left"/>
              <w:tblInd w:w="108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85"/>
              <w:gridCol w:w="1625"/>
              <w:gridCol w:w="1515"/>
            </w:tblGrid>
            <w:tr>
              <w:trPr>
                <w:trHeight w:val="236" w:hRule="atLeas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24" w:space="0" w:color="FFFFFF"/>
                    <w:insideH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ПЕРИОД</w:t>
                  </w:r>
                </w:p>
              </w:tc>
              <w:tc>
                <w:tcPr>
                  <w:tcW w:w="1625" w:type="dxa"/>
                  <w:tcBorders>
                    <w:bottom w:val="single" w:sz="24" w:space="0" w:color="FFFFFF"/>
                    <w:insideH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ЕКСПОРТ</w:t>
                  </w:r>
                </w:p>
              </w:tc>
              <w:tc>
                <w:tcPr>
                  <w:tcW w:w="1515" w:type="dxa"/>
                  <w:tcBorders>
                    <w:bottom w:val="single" w:sz="24" w:space="0" w:color="FFFFFF"/>
                    <w:insideH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ИМПОРТ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Август 2017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12 237,91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70 389,19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Септември 2017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2 321,49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153 755,02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Октомври 2017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13 642,53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59 861,16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Ноември 2017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13 752,02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139 769,99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Декември 2017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8 415,48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88 807,48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Януари 2018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5 903,96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29 625,52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Февруари 2018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7 349,13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501 265,83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Март 2018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13 494,79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292 117,94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Април 2018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9 611,04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585 479,65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Май 2018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11 153,62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179 073,37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Юни 2018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8 581,87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298 131,48</w:t>
                  </w:r>
                </w:p>
              </w:tc>
            </w:tr>
            <w:tr>
              <w:trPr>
                <w:trHeight w:val="225" w:hRule="atLeast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Юли 2018</w:t>
                  </w:r>
                </w:p>
              </w:tc>
              <w:tc>
                <w:tcPr>
                  <w:tcW w:w="16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  <w:insideH w:val="single" w:sz="6" w:space="0" w:color="FFFFFF"/>
                    <w:insideV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5 662,59</w:t>
                  </w:r>
                </w:p>
              </w:tc>
              <w:tc>
                <w:tcPr>
                  <w:tcW w:w="151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FD3D2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91 933,33</w:t>
                  </w:r>
                </w:p>
              </w:tc>
            </w:tr>
            <w:tr>
              <w:trPr>
                <w:trHeight w:val="236" w:hRule="atLeast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785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C0504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Август 2018</w:t>
                  </w:r>
                </w:p>
              </w:tc>
              <w:tc>
                <w:tcPr>
                  <w:tcW w:w="162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8 038,76</w:t>
                  </w:r>
                </w:p>
              </w:tc>
              <w:tc>
                <w:tcPr>
                  <w:tcW w:w="1515" w:type="dxa"/>
                  <w:tcBorders/>
                  <w:shd w:color="auto" w:fill="DFA7A6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 w:cs="Times New Roman" w:ascii="Verdana" w:hAnsi="Verdana"/>
                      <w:color w:val="000000"/>
                      <w:sz w:val="18"/>
                      <w:szCs w:val="18"/>
                    </w:rPr>
                    <w:t>497 128,46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Verdana" w:hAnsi="Verdana" w:eastAsia="Calibri" w:cs="Times New Roman"/>
                <w:sz w:val="20"/>
                <w:szCs w:val="20"/>
                <w:lang w:val="bg-BG"/>
              </w:rPr>
            </w:pPr>
            <w:r>
              <w:rPr>
                <w:rFonts w:eastAsia="Calibri" w:cs="Times New Roman" w:ascii="Verdana" w:hAnsi="Verdana"/>
                <w:sz w:val="20"/>
                <w:szCs w:val="20"/>
                <w:lang w:val="bg-BG"/>
              </w:rPr>
            </w:r>
          </w:p>
        </w:tc>
        <w:tc>
          <w:tcPr>
            <w:tcW w:w="5261" w:type="dxa"/>
            <w:tcBorders/>
            <w:shd w:fill="auto" w:val="clear"/>
          </w:tcPr>
          <w:tbl>
            <w:tblPr>
              <w:tblStyle w:val="3-321"/>
              <w:tblW w:w="4800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011"/>
              <w:gridCol w:w="1788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bottom w:val="single" w:sz="24" w:space="0" w:color="FFFFFF"/>
                    <w:insideH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ПЕРИОД</w:t>
                  </w:r>
                </w:p>
              </w:tc>
              <w:tc>
                <w:tcPr>
                  <w:tcW w:w="1788" w:type="dxa"/>
                  <w:tcBorders>
                    <w:bottom w:val="single" w:sz="24" w:space="0" w:color="FFFFFF"/>
                    <w:insideH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СУМА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Август 2017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$82,6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Септември 2017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$156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Октомври 2017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$73,5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Ноември 2017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$154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Декември 2017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$97,2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Януари 2018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$35,5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Февруари 2018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$509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Март 2018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$306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Април 2018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$595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Май 2018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$190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Юни 2018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$307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bottom w:val="nil"/>
                    <w:right w:val="single" w:sz="24" w:space="0" w:color="FFFFFF"/>
                    <w:insideH w:val="nil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Юли 2018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insideH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$91,6 хил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Август 2018</w:t>
                  </w:r>
                </w:p>
              </w:tc>
              <w:tc>
                <w:tcPr>
                  <w:tcW w:w="1788" w:type="dxa"/>
                  <w:tcBorders/>
                  <w:shd w:color="auto" w:fill="CDDDAC" w:val="clear"/>
                </w:tcPr>
                <w:p>
                  <w:pPr>
                    <w:pStyle w:val="Normal"/>
                    <w:spacing w:lineRule="auto" w:line="240" w:before="0"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sz w:val="18"/>
                      <w:szCs w:val="18"/>
                      <w:lang w:val="bg-BG" w:eastAsia="ru-RU"/>
                    </w:rPr>
                    <w:t>$505 хил</w:t>
                  </w:r>
                </w:p>
              </w:tc>
            </w:tr>
            <w:tr>
              <w:trPr/>
              <w:tc>
                <w:tcPr>
                  <w:tcW w:w="3011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nil"/>
                    <w:right w:val="single" w:sz="24" w:space="0" w:color="FFFFFF"/>
                    <w:insideV w:val="single" w:sz="24" w:space="0" w:color="FFFFFF"/>
                  </w:tcBorders>
                  <w:shd w:color="auto" w:fill="9BBB59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Calibri" w:cs="Times New Roman"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b/>
                      <w:bCs/>
                      <w:i w:val="false"/>
                      <w:iCs w:val="false"/>
                      <w:color w:val="FFFFFF"/>
                      <w:sz w:val="18"/>
                      <w:szCs w:val="18"/>
                      <w:lang w:val="bg-BG" w:eastAsia="ru-RU"/>
                    </w:rPr>
                    <w:t>Общо:</w:t>
                  </w:r>
                </w:p>
              </w:tc>
              <w:tc>
                <w:tcPr>
                  <w:tcW w:w="1788" w:type="dxa"/>
                  <w:tcBorders>
                    <w:top w:val="single" w:sz="6" w:space="0" w:color="FFFFFF"/>
                    <w:left w:val="single" w:sz="6" w:space="0" w:color="FFFFFF"/>
                  </w:tcBorders>
                  <w:shd w:color="auto" w:fill="E6EED5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eastAsia="Calibri" w:cs="Times New Roman"/>
                      <w:b/>
                      <w:b/>
                      <w:sz w:val="18"/>
                      <w:szCs w:val="18"/>
                      <w:lang w:val="bg-BG" w:eastAsia="ru-RU"/>
                    </w:rPr>
                  </w:pPr>
                  <w:r>
                    <w:rPr>
                      <w:rFonts w:eastAsia="Calibri" w:cs="Times New Roman" w:ascii="Verdana" w:hAnsi="Verdana"/>
                      <w:b/>
                      <w:sz w:val="18"/>
                      <w:szCs w:val="18"/>
                      <w:lang w:val="bg-BG" w:eastAsia="ru-RU"/>
                    </w:rPr>
                    <w:t>$3,1 млн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Verdana" w:hAnsi="Verdana" w:eastAsia="Calibri" w:cs="Times New Roman"/>
                <w:sz w:val="20"/>
                <w:szCs w:val="20"/>
                <w:lang w:val="bg-BG"/>
              </w:rPr>
            </w:pPr>
            <w:r>
              <w:rPr>
                <w:rFonts w:eastAsia="Calibri" w:cs="Times New Roman" w:ascii="Verdana" w:hAnsi="Verdana"/>
                <w:sz w:val="20"/>
                <w:szCs w:val="20"/>
                <w:lang w:val="bg-BG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3. Структура на стокооборота.</w:t>
      </w:r>
    </w:p>
    <w:tbl>
      <w:tblPr>
        <w:tblStyle w:val="3-64"/>
        <w:tblW w:w="10138" w:type="dxa"/>
        <w:jc w:val="left"/>
        <w:tblInd w:w="-34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1416"/>
        <w:gridCol w:w="1419"/>
        <w:gridCol w:w="1559"/>
        <w:gridCol w:w="992"/>
        <w:gridCol w:w="95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ГРУПА СТОКИ</w:t>
            </w:r>
          </w:p>
        </w:tc>
        <w:tc>
          <w:tcPr>
            <w:tcW w:w="1416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АВГУСТ 2017</w:t>
            </w:r>
          </w:p>
        </w:tc>
        <w:tc>
          <w:tcPr>
            <w:tcW w:w="1419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АВГУСТ 2018</w:t>
            </w:r>
          </w:p>
        </w:tc>
        <w:tc>
          <w:tcPr>
            <w:tcW w:w="1559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ИЗМЕНЕНИЯ</w:t>
            </w:r>
          </w:p>
        </w:tc>
        <w:tc>
          <w:tcPr>
            <w:tcW w:w="992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 xml:space="preserve">∑ </w:t>
            </w: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(АВГУСТ 2017-АВГУСТ 2018)</w:t>
            </w:r>
          </w:p>
        </w:tc>
        <w:tc>
          <w:tcPr>
            <w:tcW w:w="958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6"/>
                <w:szCs w:val="16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6"/>
                <w:szCs w:val="16"/>
                <w:lang w:val="bg-BG"/>
              </w:rPr>
              <w:t>ДЯЛ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190510: сухари</w:t>
            </w:r>
          </w:p>
        </w:tc>
        <w:tc>
          <w:tcPr>
            <w:tcW w:w="1416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419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1559" w:type="dxa"/>
            <w:tcBorders/>
            <w:shd w:color="auto" w:fill="FBCAA2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-----</w:t>
            </w:r>
          </w:p>
        </w:tc>
        <w:tc>
          <w:tcPr>
            <w:tcW w:w="992" w:type="dxa"/>
            <w:tcBorders/>
            <w:shd w:color="auto" w:fill="FBCAA2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958" w:type="dxa"/>
            <w:tcBorders/>
            <w:shd w:color="auto" w:fill="FBCAA2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>
        <w:trPr/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190520: бисквити с джинджифил и подобни продукти</w:t>
            </w:r>
          </w:p>
        </w:tc>
        <w:tc>
          <w:tcPr>
            <w:tcW w:w="14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$3,95 хил.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$4,03 хил.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02D27C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114935" cy="76835"/>
                      <wp:effectExtent l="0" t="0" r="19050" b="19050"/>
                      <wp:wrapNone/>
                      <wp:docPr id="2" name="Равнобедренный треугольник 6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763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3d69b"/>
                              </a:solidFill>
                              <a:ln w="25560">
                                <a:solidFill>
                                  <a:srgbClr val="77933c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5" coordsize="21600,21600" o:spt="5" adj="10800" path="m,21600l@0,l21600,21600xe">
                      <v:stroke joinstyle="miter"/>
                      <v:formulas>
                        <v:f eqn="val #0"/>
                        <v:f eqn="prod 1 @0 2"/>
                        <v:f eqn="sum @1 10800 0"/>
                      </v:formulas>
                      <v:path gradientshapeok="t" o:connecttype="rect" textboxrect="@1,10800,@2,21600"/>
                      <v:handles>
                        <v:h position="@0,0"/>
                      </v:handles>
                    </v:shapetype>
                    <v:shape id="shape_0" ID="Равнобедренный треугольник 678" fillcolor="#c3d69b" stroked="t" style="position:absolute;margin-left:-0.2pt;margin-top:2.1pt;width:8.95pt;height:5.95pt" wp14:anchorId="02D27CCC" type="shapetype_5">
                      <w10:wrap type="none"/>
                      <v:fill o:detectmouseclick="t" type="solid" color2="#3c2964"/>
                      <v:stroke color="#77933c" weight="25560" joinstyle="round" endcap="flat"/>
                    </v:shape>
                  </w:pict>
                </mc:Fallback>
              </mc:AlternateContent>
            </w: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2%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$51.9 хил.</w:t>
            </w:r>
          </w:p>
        </w:tc>
        <w:tc>
          <w:tcPr>
            <w:tcW w:w="9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1.7%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190531: сладки сухи бисквити</w:t>
            </w:r>
          </w:p>
        </w:tc>
        <w:tc>
          <w:tcPr>
            <w:tcW w:w="1416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$2.26 хил.</w:t>
            </w:r>
          </w:p>
        </w:tc>
        <w:tc>
          <w:tcPr>
            <w:tcW w:w="1419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$290 хил.</w:t>
            </w:r>
          </w:p>
        </w:tc>
        <w:tc>
          <w:tcPr>
            <w:tcW w:w="1559" w:type="dxa"/>
            <w:tcBorders/>
            <w:shd w:color="auto" w:fill="FBCAA2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07492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18415</wp:posOffset>
                      </wp:positionV>
                      <wp:extent cx="114935" cy="76835"/>
                      <wp:effectExtent l="0" t="0" r="19050" b="19050"/>
                      <wp:wrapNone/>
                      <wp:docPr id="3" name="Равнобедренный треугольник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763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3d69b"/>
                              </a:solidFill>
                              <a:ln w="25560">
                                <a:solidFill>
                                  <a:srgbClr val="77933c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авнобедренный треугольник 29" fillcolor="#c3d69b" stroked="t" style="position:absolute;margin-left:-0.5pt;margin-top:1.45pt;width:8.95pt;height:5.95pt" wp14:anchorId="7074929B" type="shapetype_5">
                      <w10:wrap type="none"/>
                      <v:fill o:detectmouseclick="t" type="solid" color2="#3c2964"/>
                      <v:stroke color="#77933c" weight="25560" joinstyle="round" endcap="flat"/>
                    </v:shape>
                  </w:pict>
                </mc:Fallback>
              </mc:AlternateContent>
            </w: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12723%</w:t>
            </w:r>
          </w:p>
        </w:tc>
        <w:tc>
          <w:tcPr>
            <w:tcW w:w="992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$1,3 млн.</w:t>
            </w:r>
          </w:p>
        </w:tc>
        <w:tc>
          <w:tcPr>
            <w:tcW w:w="958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43%</w:t>
            </w:r>
          </w:p>
        </w:tc>
      </w:tr>
      <w:tr>
        <w:trPr/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190532: гофрети и вафли</w:t>
            </w:r>
          </w:p>
        </w:tc>
        <w:tc>
          <w:tcPr>
            <w:tcW w:w="14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$19,5 хил.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$182 хил.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0C605B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57150</wp:posOffset>
                      </wp:positionV>
                      <wp:extent cx="114935" cy="76835"/>
                      <wp:effectExtent l="0" t="0" r="19050" b="19050"/>
                      <wp:wrapNone/>
                      <wp:docPr id="4" name="Равнобедренный треугольник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763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3d69b"/>
                              </a:solidFill>
                              <a:ln w="25560">
                                <a:solidFill>
                                  <a:srgbClr val="77933c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авнобедренный треугольник 30" fillcolor="#c3d69b" stroked="t" style="position:absolute;margin-left:-0.5pt;margin-top:4.5pt;width:8.95pt;height:5.95pt" wp14:anchorId="0C605B1C" type="shapetype_5">
                      <w10:wrap type="none"/>
                      <v:fill o:detectmouseclick="t" type="solid" color2="#3c2964"/>
                      <v:stroke color="#77933c" weight="25560" joinstyle="round" endcap="flat"/>
                    </v:shape>
                  </w:pict>
                </mc:Fallback>
              </mc:AlternateContent>
            </w: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833%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$1,4 млн.</w:t>
            </w:r>
          </w:p>
        </w:tc>
        <w:tc>
          <w:tcPr>
            <w:tcW w:w="9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45.3%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190540: сухари, препечен хляб и подобни пържени продукти</w:t>
            </w:r>
          </w:p>
        </w:tc>
        <w:tc>
          <w:tcPr>
            <w:tcW w:w="1416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$25,2 хил.</w:t>
            </w:r>
          </w:p>
        </w:tc>
        <w:tc>
          <w:tcPr>
            <w:tcW w:w="1419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$21,9 хил.</w:t>
            </w:r>
          </w:p>
        </w:tc>
        <w:tc>
          <w:tcPr>
            <w:tcW w:w="1559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53663F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95885" cy="64135"/>
                      <wp:effectExtent l="0" t="0" r="19050" b="12700"/>
                      <wp:wrapNone/>
                      <wp:docPr id="5" name="Равнобедренный тре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400" cy="63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авнобедренный треугольник 22" fillcolor="red" stroked="t" style="position:absolute;margin-left:-0.45pt;margin-top:3.75pt;width:7.45pt;height:4.95pt;flip:y" wp14:anchorId="553663F2" type="shapetype_5">
                      <w10:wrap type="none"/>
                      <v:fill o:detectmouseclick="t" type="solid" color2="aqua"/>
                      <v:stroke color="red" weight="25560" joinstyle="round" endcap="flat"/>
                    </v:shape>
                  </w:pict>
                </mc:Fallback>
              </mc:AlternateContent>
            </w: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13%</w:t>
            </w:r>
          </w:p>
        </w:tc>
        <w:tc>
          <w:tcPr>
            <w:tcW w:w="992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$214 хил.</w:t>
            </w:r>
          </w:p>
        </w:tc>
        <w:tc>
          <w:tcPr>
            <w:tcW w:w="958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6.9%</w:t>
            </w:r>
          </w:p>
        </w:tc>
      </w:tr>
      <w:tr>
        <w:trPr/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 w:eastAsia="ru-RU"/>
              </w:rPr>
              <w:t>04 190590: други хлябове и сладкарски изделия</w:t>
            </w:r>
          </w:p>
        </w:tc>
        <w:tc>
          <w:tcPr>
            <w:tcW w:w="14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$31,7 хил.</w:t>
            </w:r>
          </w:p>
        </w:tc>
        <w:tc>
          <w:tcPr>
            <w:tcW w:w="14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$7,22 хил.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0D15FE3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44450</wp:posOffset>
                      </wp:positionV>
                      <wp:extent cx="89535" cy="57785"/>
                      <wp:effectExtent l="0" t="0" r="25400" b="19050"/>
                      <wp:wrapNone/>
                      <wp:docPr id="6" name="Равнобедренный треугольник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8920" cy="572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авнобедренный треугольник 28" fillcolor="red" stroked="t" style="position:absolute;margin-left:0.35pt;margin-top:3.5pt;width:6.95pt;height:4.45pt;flip:y" wp14:anchorId="0D15FE35" type="shapetype_5">
                      <w10:wrap type="none"/>
                      <v:fill o:detectmouseclick="t" type="solid" color2="aqua"/>
                      <v:stroke color="red" weight="25560" joinstyle="round" endcap="flat"/>
                    </v:shape>
                  </w:pict>
                </mc:Fallback>
              </mc:AlternateContent>
            </w: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77%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$100 хил.</w:t>
            </w:r>
          </w:p>
        </w:tc>
        <w:tc>
          <w:tcPr>
            <w:tcW w:w="9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3.2%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F7964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416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8"/>
                <w:szCs w:val="18"/>
                <w:lang w:eastAsia="ru-RU"/>
              </w:rPr>
              <w:t>$82,6 хил.</w:t>
            </w:r>
          </w:p>
        </w:tc>
        <w:tc>
          <w:tcPr>
            <w:tcW w:w="1419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8"/>
                <w:szCs w:val="18"/>
                <w:lang w:eastAsia="ru-RU"/>
              </w:rPr>
              <w:t>$505 хил.</w:t>
            </w:r>
          </w:p>
        </w:tc>
        <w:tc>
          <w:tcPr>
            <w:tcW w:w="1559" w:type="dxa"/>
            <w:tcBorders/>
            <w:shd w:color="auto" w:fill="FBCAA2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b/>
                <w:b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sz w:val="18"/>
                <w:szCs w:val="18"/>
                <w:lang w:val="bg-BG"/>
              </w:rPr>
            </w:r>
          </w:p>
        </w:tc>
        <w:tc>
          <w:tcPr>
            <w:tcW w:w="992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8"/>
                <w:szCs w:val="18"/>
                <w:lang w:eastAsia="ru-RU"/>
              </w:rPr>
              <w:t>$3,1 млн.</w:t>
            </w:r>
          </w:p>
        </w:tc>
        <w:tc>
          <w:tcPr>
            <w:tcW w:w="958" w:type="dxa"/>
            <w:tcBorders/>
            <w:shd w:color="auto" w:fill="FBCAA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</w:r>
    </w:p>
    <w:p>
      <w:pPr>
        <w:pStyle w:val="Normal"/>
        <w:spacing w:before="0" w:after="0"/>
        <w:ind w:firstLine="708"/>
        <w:jc w:val="both"/>
        <w:rPr>
          <w:rFonts w:ascii="Verdana" w:hAnsi="Verdana" w:eastAsia="Calibri" w:cs="Times New Roman"/>
          <w:b/>
          <w:b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sz w:val="20"/>
          <w:szCs w:val="20"/>
          <w:lang w:val="bg-BG"/>
        </w:rPr>
        <w:t>4. Стокооборотът на Русия за „Хляб, сладкиши, бисквити“, с други страни.</w:t>
      </w:r>
    </w:p>
    <w:tbl>
      <w:tblPr>
        <w:tblStyle w:val="3-311"/>
        <w:tblW w:w="5098" w:type="dxa"/>
        <w:jc w:val="center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1954"/>
        <w:gridCol w:w="1852"/>
        <w:gridCol w:w="819"/>
      </w:tblGrid>
      <w:tr>
        <w:trPr>
          <w:trHeight w:val="2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24" w:space="0" w:color="FFFFFF"/>
              <w:insideH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№</w:t>
            </w:r>
          </w:p>
        </w:tc>
        <w:tc>
          <w:tcPr>
            <w:tcW w:w="1954" w:type="dxa"/>
            <w:tcBorders>
              <w:bottom w:val="single" w:sz="24" w:space="0" w:color="FFFFFF"/>
              <w:insideH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СТРАНА</w:t>
            </w:r>
          </w:p>
        </w:tc>
        <w:tc>
          <w:tcPr>
            <w:tcW w:w="1852" w:type="dxa"/>
            <w:tcBorders>
              <w:bottom w:val="single" w:sz="24" w:space="0" w:color="FFFFFF"/>
              <w:insideH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 xml:space="preserve">∑ </w:t>
            </w: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(АВГУСТ 2017</w:t>
            </w:r>
          </w:p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-АВГУСТ 2018)</w:t>
            </w:r>
          </w:p>
        </w:tc>
        <w:tc>
          <w:tcPr>
            <w:tcW w:w="819" w:type="dxa"/>
            <w:tcBorders>
              <w:bottom w:val="single" w:sz="24" w:space="0" w:color="FFFFFF"/>
              <w:insideH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ДЯЛ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Казахстан </w:t>
            </w:r>
          </w:p>
        </w:tc>
        <w:tc>
          <w:tcPr>
            <w:tcW w:w="1852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$130 млн</w:t>
            </w:r>
          </w:p>
        </w:tc>
        <w:tc>
          <w:tcPr>
            <w:tcW w:w="819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16,7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2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Полша 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$112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14.3%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3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Белорусия 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$101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13%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4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Германия 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$69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8.9%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5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Италия 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$42.6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5.5%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6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 xml:space="preserve">Китай 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$31.9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4.1%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7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Киргизия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$29.4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3.8%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8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Монголия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$19.7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2.5%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9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Азърбайджан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$19.6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2.5%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10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Белгия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$19.6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2.5%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11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Украйна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$19.5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2.5%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12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Грузия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$16.8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2.2%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13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Нидерландия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$14.3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1.8%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14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Таджикистан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$12.8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1.6%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15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Южна Корея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$11.9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1.5%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b/>
                <w:b/>
                <w:bCs/>
                <w:i w:val="false"/>
                <w:i w:val="false"/>
                <w:iCs w:val="false"/>
                <w:color w:val="FFFFFF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--------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...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29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Сърбия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$4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0.5%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30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Молдова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$3.5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0.4%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b/>
                <w:b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color w:val="C00000"/>
                <w:sz w:val="18"/>
                <w:szCs w:val="18"/>
                <w:lang w:val="bg-BG"/>
              </w:rPr>
              <w:t>България</w:t>
            </w:r>
          </w:p>
        </w:tc>
        <w:tc>
          <w:tcPr>
            <w:tcW w:w="1852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b/>
                <w:color w:val="FF0000"/>
                <w:sz w:val="18"/>
                <w:szCs w:val="18"/>
                <w:lang w:eastAsia="ru-RU"/>
              </w:rPr>
              <w:t>$3.1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b/>
                <w:color w:val="FF0000"/>
                <w:sz w:val="18"/>
                <w:szCs w:val="18"/>
                <w:lang w:eastAsia="ru-RU"/>
              </w:rPr>
              <w:t>0.4%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32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Естония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$3.1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0.4%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33</w:t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Малайзия</w:t>
            </w:r>
          </w:p>
        </w:tc>
        <w:tc>
          <w:tcPr>
            <w:tcW w:w="1852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$3 млн</w:t>
            </w:r>
          </w:p>
        </w:tc>
        <w:tc>
          <w:tcPr>
            <w:tcW w:w="819" w:type="dxa"/>
            <w:tcBorders/>
            <w:shd w:color="auto" w:fill="CDDDAC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14.3%</w:t>
            </w:r>
          </w:p>
        </w:tc>
      </w:tr>
      <w:tr>
        <w:trPr>
          <w:trHeight w:val="20" w:hRule="atLeast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  <w:t>...</w:t>
            </w:r>
          </w:p>
        </w:tc>
        <w:tc>
          <w:tcPr>
            <w:tcW w:w="19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...</w:t>
            </w:r>
          </w:p>
        </w:tc>
        <w:tc>
          <w:tcPr>
            <w:tcW w:w="1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$112 млн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E6EED5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Times New Roman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Helvetica" w:ascii="Verdana" w:hAnsi="Verdana"/>
                <w:color w:val="333333"/>
                <w:sz w:val="18"/>
                <w:szCs w:val="18"/>
                <w:lang w:eastAsia="ru-RU"/>
              </w:rPr>
              <w:t>13%</w:t>
            </w:r>
          </w:p>
        </w:tc>
      </w:tr>
      <w:tr>
        <w:trPr>
          <w:trHeight w:val="2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4" w:space="0" w:color="FFFFFF"/>
              <w:insideV w:val="single" w:sz="24" w:space="0" w:color="FFFFFF"/>
            </w:tcBorders>
            <w:shd w:color="auto" w:fill="9BBB5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Calibri" w:cs="Times New Roman"/>
                <w:b/>
                <w:b/>
                <w:bCs/>
                <w:i w:val="false"/>
                <w:i w:val="false"/>
                <w:iCs w:val="false"/>
                <w:color w:val="FFFFFF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b/>
                <w:bCs/>
                <w:i w:val="false"/>
                <w:iCs w:val="false"/>
                <w:color w:val="FFFFFF"/>
                <w:sz w:val="18"/>
                <w:szCs w:val="18"/>
                <w:lang w:val="bg-BG"/>
              </w:rPr>
            </w:r>
          </w:p>
        </w:tc>
        <w:tc>
          <w:tcPr>
            <w:tcW w:w="1954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Calibri" w:cs="Times New Roman"/>
                <w:sz w:val="18"/>
                <w:szCs w:val="18"/>
                <w:lang w:val="bg-BG"/>
              </w:rPr>
            </w:pPr>
            <w:r>
              <w:rPr>
                <w:rFonts w:eastAsia="Calibri" w:cs="Times New Roman" w:ascii="Verdana" w:hAnsi="Verdana"/>
                <w:sz w:val="18"/>
                <w:szCs w:val="18"/>
                <w:lang w:val="bg-BG"/>
              </w:rPr>
              <w:t>По всички страни:</w:t>
            </w:r>
          </w:p>
        </w:tc>
        <w:tc>
          <w:tcPr>
            <w:tcW w:w="1852" w:type="dxa"/>
            <w:tcBorders/>
            <w:shd w:color="auto" w:fill="CDDDAC" w:val="clear"/>
            <w:vAlign w:val="bottom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$778 мил</w:t>
            </w:r>
          </w:p>
        </w:tc>
        <w:tc>
          <w:tcPr>
            <w:tcW w:w="819" w:type="dxa"/>
            <w:tcBorders/>
            <w:shd w:color="auto" w:fill="CDDDAC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eastAsia="ru-RU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 w:eastAsia="Calibri" w:cs="Times New Roman"/>
          <w:i/>
          <w:i/>
          <w:sz w:val="18"/>
          <w:szCs w:val="18"/>
          <w:lang w:val="bg-BG"/>
        </w:rPr>
      </w:pPr>
      <w:r>
        <w:rPr>
          <w:rFonts w:eastAsia="Calibri" w:cs="Times New Roman" w:ascii="Verdana" w:hAnsi="Verdana"/>
          <w:i/>
          <w:sz w:val="18"/>
          <w:szCs w:val="18"/>
          <w:lang w:val="bg-BG"/>
        </w:rPr>
      </w:r>
    </w:p>
    <w:p>
      <w:pPr>
        <w:pStyle w:val="Normal"/>
        <w:spacing w:before="0" w:after="200"/>
        <w:jc w:val="right"/>
        <w:rPr/>
      </w:pPr>
      <w:hyperlink r:id="rId3">
        <w:r>
          <w:rPr>
            <w:rStyle w:val="ListLabel1"/>
            <w:rFonts w:eastAsia="Calibri" w:cs="Times New Roman" w:ascii="Verdana" w:hAnsi="Verdana"/>
            <w:color w:val="0000FF"/>
            <w:sz w:val="18"/>
            <w:szCs w:val="18"/>
            <w:u w:val="single"/>
            <w:lang w:val="bg-BG"/>
          </w:rPr>
          <w:t>http://ru-stat.com/</w:t>
        </w:r>
      </w:hyperlink>
    </w:p>
    <w:sectPr>
      <w:type w:val="nextPage"/>
      <w:pgSz w:w="11906" w:h="16838"/>
      <w:pgMar w:left="1134" w:right="566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34b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Verdana" w:hAnsi="Verdana" w:eastAsia="Calibri" w:cs="Times New Roman"/>
      <w:color w:val="0000FF"/>
      <w:sz w:val="18"/>
      <w:szCs w:val="18"/>
      <w:u w:val="single"/>
      <w:lang w:val="bg-BG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Verdana" w:hAnsi="Verdana" w:eastAsia="Calibri" w:cs="Times New Roman"/>
      <w:color w:val="0000FF"/>
      <w:sz w:val="20"/>
      <w:szCs w:val="2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4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b34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-64">
    <w:name w:val="Средняя сетка 3 - Акцент 64"/>
    <w:basedOn w:val="a1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customStyle="1" w:styleId="3-211">
    <w:name w:val="Средняя сетка 3 - Акцент 211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customStyle="1" w:styleId="3-311">
    <w:name w:val="Средняя сетка 3 - Акцент 311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customStyle="1" w:styleId="3-321">
    <w:name w:val="Средняя сетка 3 - Акцент 321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a3">
    <w:name w:val="Table Grid"/>
    <w:basedOn w:val="a1"/>
    <w:uiPriority w:val="59"/>
    <w:rsid w:val="00b34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-6">
    <w:name w:val="Medium Grid 3 Accent 6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b34b4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yperlink" Target="http://ru-stat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експорт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#,##0.00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Август 2017</c:v>
                </c:pt>
                <c:pt idx="1">
                  <c:v>септември 2017</c:v>
                </c:pt>
                <c:pt idx="2">
                  <c:v>октомври 2017</c:v>
                </c:pt>
                <c:pt idx="3">
                  <c:v>ноември 2017</c:v>
                </c:pt>
                <c:pt idx="4">
                  <c:v>декември 2017</c:v>
                </c:pt>
                <c:pt idx="5">
                  <c:v>януари 2018</c:v>
                </c:pt>
                <c:pt idx="6">
                  <c:v>февруари 2018</c:v>
                </c:pt>
                <c:pt idx="7">
                  <c:v>Март 2017</c:v>
                </c:pt>
                <c:pt idx="8">
                  <c:v>април 2018</c:v>
                </c:pt>
                <c:pt idx="9">
                  <c:v>Май 2018</c:v>
                </c:pt>
                <c:pt idx="10">
                  <c:v>юни 2018</c:v>
                </c:pt>
                <c:pt idx="11">
                  <c:v>юли 2018</c:v>
                </c:pt>
                <c:pt idx="12">
                  <c:v>Август 2018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0">
                  <c:v>12237.91</c:v>
                </c:pt>
                <c:pt idx="1">
                  <c:v>2321.49</c:v>
                </c:pt>
                <c:pt idx="2">
                  <c:v>13642.53</c:v>
                </c:pt>
                <c:pt idx="3">
                  <c:v>13752.02</c:v>
                </c:pt>
                <c:pt idx="4">
                  <c:v>8415.48</c:v>
                </c:pt>
                <c:pt idx="5">
                  <c:v>5903.96</c:v>
                </c:pt>
                <c:pt idx="6">
                  <c:v>7349.13</c:v>
                </c:pt>
                <c:pt idx="7">
                  <c:v>13494.79</c:v>
                </c:pt>
                <c:pt idx="8">
                  <c:v>9611.04</c:v>
                </c:pt>
                <c:pt idx="9">
                  <c:v>11153.62</c:v>
                </c:pt>
                <c:pt idx="10">
                  <c:v>8581.87</c:v>
                </c:pt>
                <c:pt idx="11">
                  <c:v>5662.59</c:v>
                </c:pt>
                <c:pt idx="12">
                  <c:v>8038.76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#,##0.00" sourceLinked="1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3"/>
                <c:pt idx="0">
                  <c:v>Август 2017</c:v>
                </c:pt>
                <c:pt idx="1">
                  <c:v>септември 2017</c:v>
                </c:pt>
                <c:pt idx="2">
                  <c:v>октомври 2017</c:v>
                </c:pt>
                <c:pt idx="3">
                  <c:v>ноември 2017</c:v>
                </c:pt>
                <c:pt idx="4">
                  <c:v>декември 2017</c:v>
                </c:pt>
                <c:pt idx="5">
                  <c:v>януари 2018</c:v>
                </c:pt>
                <c:pt idx="6">
                  <c:v>февруари 2018</c:v>
                </c:pt>
                <c:pt idx="7">
                  <c:v>Март 2017</c:v>
                </c:pt>
                <c:pt idx="8">
                  <c:v>април 2018</c:v>
                </c:pt>
                <c:pt idx="9">
                  <c:v>Май 2018</c:v>
                </c:pt>
                <c:pt idx="10">
                  <c:v>юни 2018</c:v>
                </c:pt>
                <c:pt idx="11">
                  <c:v>юли 2018</c:v>
                </c:pt>
                <c:pt idx="12">
                  <c:v>Август 2018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3"/>
                <c:pt idx="0">
                  <c:v>70389.19</c:v>
                </c:pt>
                <c:pt idx="1">
                  <c:v>153755.02</c:v>
                </c:pt>
                <c:pt idx="2">
                  <c:v>59861.16</c:v>
                </c:pt>
                <c:pt idx="3">
                  <c:v>139769.99</c:v>
                </c:pt>
                <c:pt idx="4">
                  <c:v>88807.48</c:v>
                </c:pt>
                <c:pt idx="5">
                  <c:v>29625.52</c:v>
                </c:pt>
                <c:pt idx="6">
                  <c:v>501265.83</c:v>
                </c:pt>
                <c:pt idx="7">
                  <c:v>292117.94</c:v>
                </c:pt>
                <c:pt idx="8">
                  <c:v>585479.65</c:v>
                </c:pt>
                <c:pt idx="9">
                  <c:v>179073.37</c:v>
                </c:pt>
                <c:pt idx="10">
                  <c:v>298131.48</c:v>
                </c:pt>
                <c:pt idx="11">
                  <c:v>91933.33</c:v>
                </c:pt>
                <c:pt idx="12">
                  <c:v>497128.46</c:v>
                </c:pt>
              </c:numCache>
            </c:numRef>
          </c:val>
        </c:ser>
        <c:gapWidth val="150"/>
        <c:shape val="cylinder"/>
        <c:axId val="27595102"/>
        <c:axId val="88746402"/>
        <c:axId val="0"/>
      </c:bar3DChart>
      <c:catAx>
        <c:axId val="27595102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8746402"/>
        <c:crosses val="autoZero"/>
        <c:auto val="1"/>
        <c:lblAlgn val="ctr"/>
        <c:lblOffset val="100"/>
      </c:catAx>
      <c:valAx>
        <c:axId val="8874640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#,##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595102"/>
        <c:crosses val="autoZero"/>
      </c:valAx>
    </c:plotArea>
    <c:legend>
      <c:layout>
        <c:manualLayout>
          <c:xMode val="edge"/>
          <c:yMode val="edge"/>
          <c:x val="0.1080625"/>
          <c:y val="0.904333333333333"/>
          <c:w val="0.249390586911682"/>
          <c:h val="0.0808978775419491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solidFill>
        <a:srgbClr val="ffffff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LibreOffice/6.0.5.2$Windows_X86_64 LibreOffice_project/54c8cbb85f300ac59db32fe8a675ff7683cd5a16</Application>
  <Pages>2</Pages>
  <Words>497</Words>
  <Characters>2307</Characters>
  <CharactersWithSpaces>2588</CharactersWithSpaces>
  <Paragraphs>228</Paragraphs>
  <Company>CPRB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2018-11-09T11:47:00Z</dcterms:created>
  <dc:creator>Ana</dc:creator>
  <dc:description/>
  <dc:language>en-US</dc:language>
  <cp:lastModifiedBy/>
  <dcterms:modified xsi:type="dcterms:W3CDTF">2018-11-09T15:42:00Z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