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7" w:rsidRPr="00831FD5" w:rsidRDefault="001E6FA7" w:rsidP="001E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FA7" w:rsidRDefault="001E6FA7" w:rsidP="001E6FA7">
      <w:pPr>
        <w:spacing w:after="0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  <w:r w:rsidRPr="00831FD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0B0276FC" wp14:editId="789B4BA7">
            <wp:simplePos x="0" y="0"/>
            <wp:positionH relativeFrom="column">
              <wp:posOffset>-635</wp:posOffset>
            </wp:positionH>
            <wp:positionV relativeFrom="paragraph">
              <wp:posOffset>10160</wp:posOffset>
            </wp:positionV>
            <wp:extent cx="2407920" cy="1803400"/>
            <wp:effectExtent l="0" t="0" r="0" b="6350"/>
            <wp:wrapSquare wrapText="bothSides"/>
            <wp:docPr id="21" name="irc_mi" descr="http://www.jeunefille.ru/wp-content/uploads/2010/05/solnce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unefille.ru/wp-content/uploads/2010/05/solnce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FD5">
        <w:rPr>
          <w:rStyle w:val="hps"/>
          <w:rFonts w:ascii="Verdana" w:hAnsi="Verdana"/>
          <w:b/>
          <w:sz w:val="20"/>
          <w:szCs w:val="20"/>
          <w:lang w:val="bg-BG"/>
        </w:rPr>
        <w:t xml:space="preserve"> ЗАЩИТА ОТ СЛЪНЦЕТО - НОВИ ТЕНДЕНЦИИ НА КОЗМЕТИЧНИЯ ПАЗАР </w:t>
      </w:r>
    </w:p>
    <w:p w:rsidR="001E6FA7" w:rsidRDefault="001E6FA7" w:rsidP="001E6FA7">
      <w:pPr>
        <w:spacing w:after="0"/>
        <w:jc w:val="both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1E6FA7" w:rsidRDefault="001E6FA7" w:rsidP="001E6FA7">
      <w:pPr>
        <w:spacing w:after="0"/>
        <w:jc w:val="both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1E6FA7" w:rsidRPr="00F11C27" w:rsidRDefault="001E6FA7" w:rsidP="001E6FA7">
      <w:pPr>
        <w:spacing w:after="0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От вредните слънчеви лъчи, човешкото тяло се защитава с помощта на постоянно нарастващият брой козметични продукти. Световният пазар на средства за защита на кожата от въздействието на слънчевите лъчи, потвърждава най-смелите прогнози на аналитиците. В тази връзка компанията </w:t>
      </w:r>
      <w:proofErr w:type="spellStart"/>
      <w:r w:rsidRPr="00F11C27">
        <w:rPr>
          <w:rStyle w:val="hps"/>
          <w:rFonts w:ascii="Verdana" w:hAnsi="Verdana"/>
          <w:sz w:val="20"/>
          <w:szCs w:val="20"/>
          <w:lang w:val="bg-BG"/>
        </w:rPr>
        <w:t>Euromonitor</w:t>
      </w:r>
      <w:proofErr w:type="spellEnd"/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 повишава прогнозите за по-нататъшния ръст на пазара до 6,4% през 2018 г.</w:t>
      </w:r>
    </w:p>
    <w:p w:rsidR="001E6FA7" w:rsidRPr="00F11C27" w:rsidRDefault="001E6FA7" w:rsidP="001E6FA7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>Средствата от този спектър заемат 2% от световния пазар на козметични средства и лична хигиена и се оценяват на 454 милиарда долара за 2013 г. По този начин, козметичните средства за защита на кожата от въздействието на слънчевите лъчи влизат в топ 5 на най-бързо растящи категории на световния пазар.</w:t>
      </w:r>
    </w:p>
    <w:p w:rsidR="001E6FA7" w:rsidRPr="00F11C27" w:rsidRDefault="001E6FA7" w:rsidP="001E6FA7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Въпреки това, по пътя към успеха сектора ще трябва да преодолее много препятствия: средствата за защита на кожата от ултравиолетовата част на спектъра са сравнително малко популярна категория, като показателите са по-малко от 50% от общите разходи за мъже и жени. </w:t>
      </w:r>
    </w:p>
    <w:p w:rsidR="001E6FA7" w:rsidRDefault="001E6FA7" w:rsidP="001E6FA7">
      <w:pPr>
        <w:spacing w:after="0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>Динамиката на растежа на продажбите не зависи от осведомеността на хората за необходимостта от защита на кожата и сериозните последствия.</w:t>
      </w:r>
    </w:p>
    <w:p w:rsidR="001E6FA7" w:rsidRPr="00F11C27" w:rsidRDefault="001E6FA7" w:rsidP="001E6FA7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>Важен фактор за ръста на продажбите е въвеждането на производство на средства, базирани на иновативни съставки: новите изследвания на учените потвърждават състаряващото въздействие на електромагнитните излъчвания върху кожата, което поражда необходимостта от нови поколения защитни средства.</w:t>
      </w:r>
    </w:p>
    <w:p w:rsidR="001E6FA7" w:rsidRPr="00F11C27" w:rsidRDefault="001E6FA7" w:rsidP="001E6FA7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На съвременния пазар, където </w:t>
      </w:r>
      <w:proofErr w:type="spellStart"/>
      <w:r w:rsidRPr="00F11C27">
        <w:rPr>
          <w:rStyle w:val="hps"/>
          <w:rFonts w:ascii="Verdana" w:hAnsi="Verdana"/>
          <w:sz w:val="20"/>
          <w:szCs w:val="20"/>
          <w:lang w:val="bg-BG"/>
        </w:rPr>
        <w:t>многофункционалността</w:t>
      </w:r>
      <w:proofErr w:type="spellEnd"/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 е основен компонент за успеха, защитните средства от слънцето също трябва да имат многокомпонентни ефекти върху кожата. Средствата трябва да имат не само защитен ефект, но и например ефект </w:t>
      </w:r>
      <w:proofErr w:type="spellStart"/>
      <w:r w:rsidRPr="00F11C27">
        <w:rPr>
          <w:rStyle w:val="hps"/>
          <w:rFonts w:ascii="Verdana" w:hAnsi="Verdana"/>
          <w:sz w:val="20"/>
          <w:szCs w:val="20"/>
          <w:lang w:val="bg-BG"/>
        </w:rPr>
        <w:t>антистареене</w:t>
      </w:r>
      <w:proofErr w:type="spellEnd"/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 или декоративни качества.</w:t>
      </w:r>
    </w:p>
    <w:p w:rsidR="001E6FA7" w:rsidRDefault="001E6FA7" w:rsidP="001E6FA7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Според анализатори на </w:t>
      </w:r>
      <w:proofErr w:type="spellStart"/>
      <w:r w:rsidRPr="00F11C27">
        <w:rPr>
          <w:rStyle w:val="hps"/>
          <w:rFonts w:ascii="Verdana" w:hAnsi="Verdana"/>
          <w:sz w:val="20"/>
          <w:szCs w:val="20"/>
          <w:lang w:val="bg-BG"/>
        </w:rPr>
        <w:t>Euromonitor</w:t>
      </w:r>
      <w:proofErr w:type="spellEnd"/>
      <w:r w:rsidRPr="00F11C27">
        <w:rPr>
          <w:rStyle w:val="hps"/>
          <w:rFonts w:ascii="Verdana" w:hAnsi="Verdana"/>
          <w:sz w:val="20"/>
          <w:szCs w:val="20"/>
          <w:lang w:val="bg-BG"/>
        </w:rPr>
        <w:t>, разликата между слънцезащитните средства и останалата гама от продукти за грижа за кожата, става все по-малка и условна. Например, все по-често в състава на средствата за избелване на пигментни петна, в декоративната козметика и други се включват съставки със слънцезащитни функции.</w:t>
      </w:r>
    </w:p>
    <w:p w:rsidR="001E6FA7" w:rsidRPr="00F11C27" w:rsidRDefault="001E6FA7" w:rsidP="001E6FA7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F11C27">
        <w:rPr>
          <w:rStyle w:val="hps"/>
          <w:rFonts w:ascii="Verdana" w:hAnsi="Verdana"/>
          <w:sz w:val="20"/>
          <w:szCs w:val="20"/>
          <w:lang w:val="bg-BG"/>
        </w:rPr>
        <w:t>Също така, слънцезащитни елементи проникват и в нови области и категории продукти - например, в средствата за грижа за косата.</w:t>
      </w:r>
    </w:p>
    <w:p w:rsidR="001E6FA7" w:rsidRDefault="001E6FA7" w:rsidP="001E6FA7">
      <w:pPr>
        <w:spacing w:after="0"/>
        <w:jc w:val="right"/>
        <w:rPr>
          <w:rStyle w:val="hps"/>
          <w:rFonts w:ascii="Verdana" w:hAnsi="Verdana"/>
          <w:b/>
          <w:sz w:val="20"/>
          <w:szCs w:val="20"/>
          <w:lang w:val="bg-BG"/>
        </w:rPr>
      </w:pPr>
      <w:hyperlink r:id="rId7" w:history="1">
        <w:r w:rsidRPr="00F11C27">
          <w:rPr>
            <w:rStyle w:val="a3"/>
            <w:rFonts w:ascii="Verdana" w:hAnsi="Verdana"/>
            <w:sz w:val="20"/>
            <w:szCs w:val="20"/>
            <w:lang w:val="bg-BG"/>
          </w:rPr>
          <w:t>http://www.intercharm.net/</w:t>
        </w:r>
      </w:hyperlink>
      <w:r w:rsidRPr="00F11C27"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</w:p>
    <w:p w:rsidR="00D0484E" w:rsidRDefault="00D0484E"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BE"/>
    <w:rsid w:val="001E6FA7"/>
    <w:rsid w:val="00A467BE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FA7"/>
    <w:rPr>
      <w:color w:val="0000FF" w:themeColor="hyperlink"/>
      <w:u w:val="single"/>
    </w:rPr>
  </w:style>
  <w:style w:type="character" w:customStyle="1" w:styleId="hps">
    <w:name w:val="hps"/>
    <w:basedOn w:val="a0"/>
    <w:rsid w:val="001E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FA7"/>
    <w:rPr>
      <w:color w:val="0000FF" w:themeColor="hyperlink"/>
      <w:u w:val="single"/>
    </w:rPr>
  </w:style>
  <w:style w:type="character" w:customStyle="1" w:styleId="hps">
    <w:name w:val="hps"/>
    <w:basedOn w:val="a0"/>
    <w:rsid w:val="001E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charm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www.jeunefille.ru/?p=1907&amp;ei=K-BAVbyxLMu2swGCx4Eg&amp;bvm=bv.91665533,d.bGg&amp;psig=AFQjCNGh6YexpY2RCbwY7GTDT8VYT76aVw&amp;ust=14304012485693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2015-05-13T12:58:00Z</dcterms:created>
  <dcterms:modified xsi:type="dcterms:W3CDTF">2015-05-13T12:59:00Z</dcterms:modified>
</cp:coreProperties>
</file>