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3"/>
        <w:gridCol w:w="3968"/>
      </w:tblGrid>
      <w:tr w:rsidR="00BB3F8B" w:rsidRPr="00BB3F8B" w:rsidTr="00BB3F8B">
        <w:trPr>
          <w:trHeight w:val="2848"/>
        </w:trPr>
        <w:tc>
          <w:tcPr>
            <w:tcW w:w="5603" w:type="dxa"/>
          </w:tcPr>
          <w:p w:rsidR="00BB3F8B" w:rsidRPr="00BB3F8B" w:rsidRDefault="00BB3F8B">
            <w:pPr>
              <w:pStyle w:val="a5"/>
              <w:spacing w:line="276" w:lineRule="auto"/>
              <w:jc w:val="center"/>
              <w:rPr>
                <w:rFonts w:ascii="Verdana" w:hAnsi="Verdana"/>
                <w:b/>
                <w:lang w:val="bg-BG"/>
              </w:rPr>
            </w:pPr>
            <w:r w:rsidRPr="00BB3F8B">
              <w:rPr>
                <w:rFonts w:ascii="Verdana" w:hAnsi="Verdana"/>
                <w:b/>
                <w:lang w:val="bg-BG"/>
              </w:rPr>
              <w:t>Бизнес активността в Русия намалява</w:t>
            </w:r>
          </w:p>
          <w:p w:rsidR="00BB3F8B" w:rsidRPr="00BB3F8B" w:rsidRDefault="00BB3F8B">
            <w:pPr>
              <w:pStyle w:val="a5"/>
              <w:spacing w:line="276" w:lineRule="auto"/>
              <w:jc w:val="both"/>
              <w:rPr>
                <w:rFonts w:ascii="Verdana" w:hAnsi="Verdana"/>
                <w:lang w:val="bg-BG"/>
              </w:rPr>
            </w:pPr>
          </w:p>
          <w:p w:rsidR="00BB3F8B" w:rsidRPr="00BB3F8B" w:rsidRDefault="00BB3F8B">
            <w:pPr>
              <w:pStyle w:val="a5"/>
              <w:spacing w:line="276" w:lineRule="auto"/>
              <w:jc w:val="both"/>
              <w:rPr>
                <w:rFonts w:ascii="Verdana" w:hAnsi="Verdana"/>
                <w:lang w:val="bg-BG"/>
              </w:rPr>
            </w:pPr>
            <w:r w:rsidRPr="00BB3F8B">
              <w:rPr>
                <w:rFonts w:ascii="Verdana" w:hAnsi="Verdana"/>
                <w:lang w:val="bg-BG"/>
              </w:rPr>
              <w:t xml:space="preserve">      Нивото на бизнес активността в руската промишленост през септември се е снижила според ежемесечния преглед на компания HSBC. Количествата за закупуване са намалели, увеличили са се цените на материалите и готовите продукти, но темпът на производството и новите поръчки продължават да се увеличават. Въпреки това, ситуацията продължава да бъде стабилна, защото производителите се придържат към стратегията за оптимизиране на разходите, като фокусират вниманието си върху бизнес резултатите.</w:t>
            </w:r>
          </w:p>
        </w:tc>
        <w:tc>
          <w:tcPr>
            <w:tcW w:w="3968" w:type="dxa"/>
          </w:tcPr>
          <w:p w:rsidR="00BB3F8B" w:rsidRPr="00BB3F8B" w:rsidRDefault="00BB3F8B">
            <w:pPr>
              <w:jc w:val="right"/>
              <w:rPr>
                <w:rFonts w:ascii="Verdana" w:eastAsia="Times New Roman" w:hAnsi="Verdana" w:cs="Times New Roman"/>
                <w:lang w:eastAsia="ru-RU"/>
              </w:rPr>
            </w:pPr>
            <w:r w:rsidRPr="00BB3F8B">
              <w:rPr>
                <w:rFonts w:ascii="Verdana" w:eastAsia="Times New Roman" w:hAnsi="Verdana" w:cs="Times New Roman"/>
                <w:noProof/>
                <w:color w:val="0000FF"/>
                <w:bdr w:val="none" w:sz="0" w:space="0" w:color="auto" w:frame="1"/>
                <w:lang w:eastAsia="ru-RU"/>
              </w:rPr>
              <w:drawing>
                <wp:inline distT="0" distB="0" distL="0" distR="0" wp14:anchorId="7098AFDE" wp14:editId="2C9FCB3A">
                  <wp:extent cx="2381693" cy="2647507"/>
                  <wp:effectExtent l="0" t="0" r="0" b="635"/>
                  <wp:docPr id="1" name="Рисунок 1" descr="Описание: http://dartstrade.ru/uploads/images/00/00/12/2013/04/15/0f7ef7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Описание: http://dartstrade.ru/uploads/images/00/00/12/2013/04/15/0f7ef7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264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3F8B" w:rsidRPr="00BB3F8B" w:rsidRDefault="00BB3F8B">
            <w:pPr>
              <w:pStyle w:val="a5"/>
              <w:jc w:val="right"/>
              <w:rPr>
                <w:rFonts w:ascii="Verdana" w:hAnsi="Verdana"/>
                <w:b/>
                <w:lang w:val="bg-BG"/>
              </w:rPr>
            </w:pPr>
          </w:p>
        </w:tc>
      </w:tr>
    </w:tbl>
    <w:p w:rsidR="00BB3F8B" w:rsidRDefault="00BB3F8B" w:rsidP="00BB3F8B">
      <w:pPr>
        <w:pStyle w:val="a5"/>
        <w:spacing w:after="120" w:line="276" w:lineRule="auto"/>
        <w:ind w:firstLine="709"/>
        <w:jc w:val="both"/>
        <w:rPr>
          <w:rStyle w:val="hps"/>
          <w:rFonts w:ascii="Verdana" w:hAnsi="Verdana"/>
          <w:lang w:val="en-US"/>
        </w:rPr>
      </w:pPr>
    </w:p>
    <w:p w:rsidR="00BB3F8B" w:rsidRPr="00BB3F8B" w:rsidRDefault="00BB3F8B" w:rsidP="00BB3F8B">
      <w:pPr>
        <w:pStyle w:val="a5"/>
        <w:spacing w:after="120" w:line="276" w:lineRule="auto"/>
        <w:ind w:firstLine="709"/>
        <w:jc w:val="both"/>
        <w:rPr>
          <w:rFonts w:ascii="Verdana" w:hAnsi="Verdana"/>
          <w:lang w:val="bg-BG"/>
        </w:rPr>
      </w:pPr>
      <w:r w:rsidRPr="00BB3F8B">
        <w:rPr>
          <w:rStyle w:val="hps"/>
          <w:rFonts w:ascii="Verdana" w:hAnsi="Verdana"/>
          <w:lang w:val="bg-BG"/>
        </w:rPr>
        <w:t>В Русия</w:t>
      </w:r>
      <w:r w:rsidRPr="00BB3F8B">
        <w:rPr>
          <w:rFonts w:ascii="Verdana" w:hAnsi="Verdana"/>
          <w:lang w:val="bg-BG"/>
        </w:rPr>
        <w:t xml:space="preserve">, индекса на </w:t>
      </w:r>
      <w:r w:rsidRPr="00BB3F8B">
        <w:rPr>
          <w:rStyle w:val="hps"/>
          <w:rFonts w:ascii="Verdana" w:hAnsi="Verdana"/>
          <w:lang w:val="bg-BG"/>
        </w:rPr>
        <w:t>мениджърите по доставките (ИМД</w:t>
      </w:r>
      <w:r w:rsidRPr="00BB3F8B">
        <w:rPr>
          <w:rFonts w:ascii="Verdana" w:hAnsi="Verdana"/>
          <w:lang w:val="bg-BG"/>
        </w:rPr>
        <w:t xml:space="preserve">) </w:t>
      </w:r>
      <w:r w:rsidRPr="00BB3F8B">
        <w:rPr>
          <w:rStyle w:val="hps"/>
          <w:rFonts w:ascii="Verdana" w:hAnsi="Verdana"/>
          <w:lang w:val="bg-BG"/>
        </w:rPr>
        <w:t>през септември</w:t>
      </w:r>
      <w:r w:rsidRPr="00BB3F8B">
        <w:rPr>
          <w:rFonts w:ascii="Verdana" w:hAnsi="Verdana"/>
          <w:lang w:val="bg-BG"/>
        </w:rPr>
        <w:t xml:space="preserve"> е </w:t>
      </w:r>
      <w:r w:rsidRPr="00BB3F8B">
        <w:rPr>
          <w:rStyle w:val="hps"/>
          <w:rFonts w:ascii="Verdana" w:hAnsi="Verdana"/>
          <w:lang w:val="bg-BG"/>
        </w:rPr>
        <w:t>паднал до 50.4 от 51 през август</w:t>
      </w:r>
      <w:r w:rsidRPr="00BB3F8B">
        <w:rPr>
          <w:rFonts w:ascii="Verdana" w:hAnsi="Verdana"/>
          <w:lang w:val="bg-BG"/>
        </w:rPr>
        <w:t xml:space="preserve">. </w:t>
      </w:r>
      <w:r w:rsidRPr="00BB3F8B">
        <w:rPr>
          <w:rStyle w:val="hps"/>
          <w:rFonts w:ascii="Verdana" w:hAnsi="Verdana"/>
          <w:lang w:val="bg-BG"/>
        </w:rPr>
        <w:t>Този индекс се състои от показателите за обема на поръчките</w:t>
      </w:r>
      <w:r w:rsidRPr="00BB3F8B">
        <w:rPr>
          <w:rFonts w:ascii="Verdana" w:hAnsi="Verdana"/>
          <w:lang w:val="bg-BG"/>
        </w:rPr>
        <w:t xml:space="preserve">, производството, заетостта, </w:t>
      </w:r>
      <w:r w:rsidRPr="00BB3F8B">
        <w:rPr>
          <w:rStyle w:val="hps"/>
          <w:rFonts w:ascii="Verdana" w:hAnsi="Verdana"/>
          <w:lang w:val="bg-BG"/>
        </w:rPr>
        <w:t>сроковете за доставка и запасите от суровини и материали.</w:t>
      </w:r>
      <w:r w:rsidRPr="00BB3F8B">
        <w:rPr>
          <w:rFonts w:ascii="Verdana" w:hAnsi="Verdana"/>
          <w:lang w:val="bg-BG"/>
        </w:rPr>
        <w:t xml:space="preserve"> Значението на индекса </w:t>
      </w:r>
      <w:r w:rsidRPr="00BB3F8B">
        <w:rPr>
          <w:rStyle w:val="hps"/>
          <w:rFonts w:ascii="Verdana" w:hAnsi="Verdana"/>
          <w:lang w:val="bg-BG"/>
        </w:rPr>
        <w:t>над 50, показва растеж на икономическата активност</w:t>
      </w:r>
      <w:r w:rsidRPr="00BB3F8B">
        <w:rPr>
          <w:rFonts w:ascii="Verdana" w:hAnsi="Verdana"/>
          <w:lang w:val="bg-BG"/>
        </w:rPr>
        <w:t xml:space="preserve">, </w:t>
      </w:r>
      <w:r w:rsidRPr="00BB3F8B">
        <w:rPr>
          <w:rStyle w:val="hps"/>
          <w:rFonts w:ascii="Verdana" w:hAnsi="Verdana"/>
          <w:lang w:val="bg-BG"/>
        </w:rPr>
        <w:t>по-нисък– за нейният спад.</w:t>
      </w:r>
    </w:p>
    <w:p w:rsidR="00BB3F8B" w:rsidRDefault="00BB3F8B" w:rsidP="00BB3F8B">
      <w:pPr>
        <w:pStyle w:val="a5"/>
        <w:spacing w:after="120" w:line="276" w:lineRule="auto"/>
        <w:ind w:firstLine="709"/>
        <w:jc w:val="both"/>
        <w:rPr>
          <w:rStyle w:val="hps"/>
          <w:rFonts w:ascii="Verdana" w:hAnsi="Verdana"/>
          <w:lang w:val="en-US"/>
        </w:rPr>
      </w:pPr>
    </w:p>
    <w:p w:rsidR="00BB3F8B" w:rsidRPr="00BB3F8B" w:rsidRDefault="00BB3F8B" w:rsidP="00BB3F8B">
      <w:pPr>
        <w:pStyle w:val="a5"/>
        <w:spacing w:after="120" w:line="276" w:lineRule="auto"/>
        <w:ind w:firstLine="709"/>
        <w:jc w:val="both"/>
        <w:rPr>
          <w:rFonts w:ascii="Verdana" w:hAnsi="Verdana"/>
        </w:rPr>
      </w:pPr>
      <w:bookmarkStart w:id="0" w:name="_GoBack"/>
      <w:bookmarkEnd w:id="0"/>
      <w:r w:rsidRPr="00BB3F8B">
        <w:rPr>
          <w:rStyle w:val="hps"/>
          <w:rFonts w:ascii="Verdana" w:hAnsi="Verdana"/>
          <w:lang w:val="bg-BG"/>
        </w:rPr>
        <w:t>През септември за първи път от четири месеца промишлените компании са намалили покупателната активност. Експертите отдават това</w:t>
      </w:r>
      <w:r w:rsidRPr="00BB3F8B">
        <w:rPr>
          <w:rFonts w:ascii="Verdana" w:hAnsi="Verdana"/>
          <w:lang w:val="bg-BG"/>
        </w:rPr>
        <w:t xml:space="preserve"> на недостатъчното количество на </w:t>
      </w:r>
      <w:r w:rsidRPr="00BB3F8B">
        <w:rPr>
          <w:rStyle w:val="hps"/>
          <w:rFonts w:ascii="Verdana" w:hAnsi="Verdana"/>
          <w:lang w:val="bg-BG"/>
        </w:rPr>
        <w:t>оборотни средства и</w:t>
      </w:r>
      <w:r w:rsidRPr="00BB3F8B">
        <w:rPr>
          <w:rFonts w:ascii="Verdana" w:hAnsi="Verdana"/>
          <w:lang w:val="bg-BG"/>
        </w:rPr>
        <w:t xml:space="preserve"> на </w:t>
      </w:r>
      <w:r w:rsidRPr="00BB3F8B">
        <w:rPr>
          <w:rStyle w:val="hps"/>
          <w:rFonts w:ascii="Verdana" w:hAnsi="Verdana"/>
          <w:lang w:val="bg-BG"/>
        </w:rPr>
        <w:t>негативните очаквания на производство. Въпреки това</w:t>
      </w:r>
      <w:r w:rsidRPr="00BB3F8B">
        <w:rPr>
          <w:rFonts w:ascii="Verdana" w:hAnsi="Verdana"/>
          <w:lang w:val="bg-BG"/>
        </w:rPr>
        <w:t xml:space="preserve">, времето за </w:t>
      </w:r>
      <w:r w:rsidRPr="00BB3F8B">
        <w:rPr>
          <w:rStyle w:val="hps"/>
          <w:rFonts w:ascii="Verdana" w:hAnsi="Verdana"/>
          <w:lang w:val="bg-BG"/>
        </w:rPr>
        <w:t>доставка през изминалия месец се е увеличило значително</w:t>
      </w:r>
      <w:r w:rsidRPr="00BB3F8B">
        <w:rPr>
          <w:rFonts w:ascii="Verdana" w:hAnsi="Verdana"/>
          <w:lang w:val="bg-BG"/>
        </w:rPr>
        <w:t xml:space="preserve">, което </w:t>
      </w:r>
      <w:r w:rsidRPr="00BB3F8B">
        <w:rPr>
          <w:rStyle w:val="hps"/>
          <w:rFonts w:ascii="Verdana" w:hAnsi="Verdana"/>
          <w:lang w:val="bg-BG"/>
        </w:rPr>
        <w:t>отчасти се дължи на забавянето на вноса. През септември цените на ресурсите</w:t>
      </w:r>
      <w:r w:rsidRPr="00BB3F8B">
        <w:rPr>
          <w:rFonts w:ascii="Verdana" w:hAnsi="Verdana"/>
          <w:lang w:val="bg-BG"/>
        </w:rPr>
        <w:t xml:space="preserve"> и </w:t>
      </w:r>
      <w:r w:rsidRPr="00BB3F8B">
        <w:rPr>
          <w:rStyle w:val="hps"/>
          <w:rFonts w:ascii="Verdana" w:hAnsi="Verdana"/>
          <w:lang w:val="bg-BG"/>
        </w:rPr>
        <w:t>на готовите продукти са се увеличили драстично. Експертите отдават покачването на цените</w:t>
      </w:r>
      <w:r w:rsidRPr="00BB3F8B">
        <w:rPr>
          <w:rFonts w:ascii="Verdana" w:hAnsi="Verdana"/>
          <w:lang w:val="bg-BG"/>
        </w:rPr>
        <w:t xml:space="preserve"> на </w:t>
      </w:r>
      <w:r w:rsidRPr="00BB3F8B">
        <w:rPr>
          <w:rStyle w:val="hps"/>
          <w:rFonts w:ascii="Verdana" w:hAnsi="Verdana"/>
          <w:lang w:val="bg-BG"/>
        </w:rPr>
        <w:t>отслабването на валутата.</w:t>
      </w:r>
    </w:p>
    <w:p w:rsidR="00BB3F8B" w:rsidRPr="00BB3F8B" w:rsidRDefault="00BB3F8B" w:rsidP="00BB3F8B">
      <w:pPr>
        <w:pStyle w:val="a5"/>
        <w:ind w:firstLine="708"/>
        <w:jc w:val="right"/>
        <w:rPr>
          <w:rFonts w:ascii="Verdana" w:hAnsi="Verdana"/>
        </w:rPr>
      </w:pPr>
    </w:p>
    <w:p w:rsidR="00BB3F8B" w:rsidRPr="00BB3F8B" w:rsidRDefault="00BB3F8B" w:rsidP="00BB3F8B">
      <w:pPr>
        <w:pStyle w:val="a5"/>
        <w:ind w:firstLine="708"/>
        <w:jc w:val="right"/>
        <w:rPr>
          <w:rStyle w:val="a3"/>
          <w:rFonts w:ascii="Verdana" w:hAnsi="Verdana"/>
        </w:rPr>
      </w:pPr>
      <w:hyperlink r:id="rId7" w:history="1">
        <w:r w:rsidRPr="00BB3F8B">
          <w:rPr>
            <w:rStyle w:val="a3"/>
            <w:rFonts w:ascii="Verdana" w:hAnsi="Verdana"/>
          </w:rPr>
          <w:t>http://www.kommersant.ru</w:t>
        </w:r>
      </w:hyperlink>
    </w:p>
    <w:p w:rsidR="00950908" w:rsidRPr="00BB3F8B" w:rsidRDefault="00950908" w:rsidP="00BB3F8B">
      <w:pPr>
        <w:ind w:hanging="851"/>
        <w:rPr>
          <w:rFonts w:ascii="Verdana" w:hAnsi="Verdana"/>
        </w:rPr>
      </w:pPr>
    </w:p>
    <w:sectPr w:rsidR="00950908" w:rsidRPr="00BB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EC"/>
    <w:rsid w:val="00017543"/>
    <w:rsid w:val="0009214D"/>
    <w:rsid w:val="000B6636"/>
    <w:rsid w:val="000C47D2"/>
    <w:rsid w:val="00113BBD"/>
    <w:rsid w:val="001302E3"/>
    <w:rsid w:val="00130AA0"/>
    <w:rsid w:val="00173000"/>
    <w:rsid w:val="001C19CA"/>
    <w:rsid w:val="00227C5E"/>
    <w:rsid w:val="00293949"/>
    <w:rsid w:val="002E0469"/>
    <w:rsid w:val="002E7011"/>
    <w:rsid w:val="002F3E1B"/>
    <w:rsid w:val="00302DAB"/>
    <w:rsid w:val="0033327F"/>
    <w:rsid w:val="00374240"/>
    <w:rsid w:val="003E35B3"/>
    <w:rsid w:val="00456EA3"/>
    <w:rsid w:val="004A0612"/>
    <w:rsid w:val="004D37E6"/>
    <w:rsid w:val="00537AAF"/>
    <w:rsid w:val="005649F0"/>
    <w:rsid w:val="00594D57"/>
    <w:rsid w:val="005A0D2C"/>
    <w:rsid w:val="005A5D85"/>
    <w:rsid w:val="005A75F2"/>
    <w:rsid w:val="00620BE3"/>
    <w:rsid w:val="00630D2B"/>
    <w:rsid w:val="00672B3C"/>
    <w:rsid w:val="006D23D9"/>
    <w:rsid w:val="00771C2D"/>
    <w:rsid w:val="007A0CC2"/>
    <w:rsid w:val="007D00A7"/>
    <w:rsid w:val="007F33D5"/>
    <w:rsid w:val="00823BBC"/>
    <w:rsid w:val="00852F75"/>
    <w:rsid w:val="00854AEB"/>
    <w:rsid w:val="008D6B45"/>
    <w:rsid w:val="009369A4"/>
    <w:rsid w:val="00950908"/>
    <w:rsid w:val="00954963"/>
    <w:rsid w:val="00980FFC"/>
    <w:rsid w:val="009A10F5"/>
    <w:rsid w:val="009D172A"/>
    <w:rsid w:val="00A22A08"/>
    <w:rsid w:val="00A36B8E"/>
    <w:rsid w:val="00A71713"/>
    <w:rsid w:val="00AB62E8"/>
    <w:rsid w:val="00AD09EC"/>
    <w:rsid w:val="00AE30F4"/>
    <w:rsid w:val="00B249E2"/>
    <w:rsid w:val="00B405CE"/>
    <w:rsid w:val="00B65ECC"/>
    <w:rsid w:val="00BB21F4"/>
    <w:rsid w:val="00BB3F8B"/>
    <w:rsid w:val="00BE00C2"/>
    <w:rsid w:val="00C1651B"/>
    <w:rsid w:val="00C20E0B"/>
    <w:rsid w:val="00C27C6B"/>
    <w:rsid w:val="00C5022B"/>
    <w:rsid w:val="00C51708"/>
    <w:rsid w:val="00C75036"/>
    <w:rsid w:val="00D81AAF"/>
    <w:rsid w:val="00D967F6"/>
    <w:rsid w:val="00DD3DA8"/>
    <w:rsid w:val="00DF1739"/>
    <w:rsid w:val="00E31B6C"/>
    <w:rsid w:val="00E8114A"/>
    <w:rsid w:val="00EA2234"/>
    <w:rsid w:val="00EB3D49"/>
    <w:rsid w:val="00F04454"/>
    <w:rsid w:val="00F17325"/>
    <w:rsid w:val="00F31C02"/>
    <w:rsid w:val="00F42EA0"/>
    <w:rsid w:val="00F6564D"/>
    <w:rsid w:val="00F766CA"/>
    <w:rsid w:val="00FA2BC4"/>
    <w:rsid w:val="00FD02A7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3F8B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BB3F8B"/>
  </w:style>
  <w:style w:type="paragraph" w:styleId="a5">
    <w:name w:val="No Spacing"/>
    <w:link w:val="a4"/>
    <w:uiPriority w:val="1"/>
    <w:qFormat/>
    <w:rsid w:val="00BB3F8B"/>
    <w:pPr>
      <w:spacing w:after="0" w:line="240" w:lineRule="auto"/>
    </w:pPr>
  </w:style>
  <w:style w:type="character" w:customStyle="1" w:styleId="hps">
    <w:name w:val="hps"/>
    <w:basedOn w:val="a0"/>
    <w:rsid w:val="00BB3F8B"/>
  </w:style>
  <w:style w:type="table" w:styleId="a6">
    <w:name w:val="Table Grid"/>
    <w:basedOn w:val="a1"/>
    <w:uiPriority w:val="59"/>
    <w:rsid w:val="00BB3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B3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3F8B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BB3F8B"/>
  </w:style>
  <w:style w:type="paragraph" w:styleId="a5">
    <w:name w:val="No Spacing"/>
    <w:link w:val="a4"/>
    <w:uiPriority w:val="1"/>
    <w:qFormat/>
    <w:rsid w:val="00BB3F8B"/>
    <w:pPr>
      <w:spacing w:after="0" w:line="240" w:lineRule="auto"/>
    </w:pPr>
  </w:style>
  <w:style w:type="character" w:customStyle="1" w:styleId="hps">
    <w:name w:val="hps"/>
    <w:basedOn w:val="a0"/>
    <w:rsid w:val="00BB3F8B"/>
  </w:style>
  <w:style w:type="table" w:styleId="a6">
    <w:name w:val="Table Grid"/>
    <w:basedOn w:val="a1"/>
    <w:uiPriority w:val="59"/>
    <w:rsid w:val="00BB3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B3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4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mmersan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ru/url?sa=i&amp;rct=j&amp;q=&amp;esrc=s&amp;source=images&amp;cd=&amp;cad=rja&amp;uact=8&amp;docid=lou0730mYZ0_3M&amp;tbnid=x_CJrOL-VIb5JM:&amp;ved=0CAcQjRw&amp;url=http://dartstrade.ru/tag/economy/&amp;ei=NiItVNW-KcbRywOzx4L4Bw&amp;bvm=bv.76477589,d.bGQ&amp;psig=AFQjCNEJ6BiMDcn5awdgEqknlcI7TmVI-g&amp;ust=14123272450647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1245</Characters>
  <Application>Microsoft Office Word</Application>
  <DocSecurity>0</DocSecurity>
  <Lines>10</Lines>
  <Paragraphs>2</Paragraphs>
  <ScaleCrop>false</ScaleCrop>
  <Company>Prive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2014-10-08T11:04:00Z</dcterms:created>
  <dcterms:modified xsi:type="dcterms:W3CDTF">2014-10-08T11:05:00Z</dcterms:modified>
</cp:coreProperties>
</file>