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61" w:rsidRPr="00CA05BA" w:rsidRDefault="00B16B72" w:rsidP="00CA05BA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CA05BA">
        <w:rPr>
          <w:rFonts w:ascii="Verdana" w:hAnsi="Verdana"/>
          <w:b/>
          <w:sz w:val="20"/>
          <w:szCs w:val="20"/>
          <w:lang w:val="bg-BG"/>
        </w:rPr>
        <w:t>Всичко, което искате да знаете за кутиите</w:t>
      </w:r>
    </w:p>
    <w:p w:rsidR="00B16B72" w:rsidRPr="00CA05BA" w:rsidRDefault="00B16B72" w:rsidP="00CA05BA">
      <w:pPr>
        <w:spacing w:after="0"/>
        <w:jc w:val="both"/>
        <w:rPr>
          <w:rFonts w:ascii="Verdana" w:hAnsi="Verdana"/>
          <w:i/>
          <w:sz w:val="20"/>
          <w:szCs w:val="20"/>
          <w:lang w:val="bg-BG"/>
        </w:rPr>
      </w:pPr>
      <w:r w:rsidRPr="00CA05BA">
        <w:rPr>
          <w:rFonts w:ascii="Verdana" w:hAnsi="Verdana"/>
          <w:i/>
          <w:sz w:val="20"/>
          <w:szCs w:val="20"/>
          <w:lang w:val="bg-BG"/>
        </w:rPr>
        <w:t>Обзор на руския пазар на картонени опаковки</w:t>
      </w:r>
    </w:p>
    <w:p w:rsidR="00CA05BA" w:rsidRDefault="00CA05BA" w:rsidP="00CA05BA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16B72" w:rsidRPr="00CA05BA" w:rsidRDefault="00B16B72" w:rsidP="00CA05B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sz w:val="20"/>
          <w:szCs w:val="20"/>
          <w:lang w:val="bg-BG"/>
        </w:rPr>
        <w:t>Пазарът на опаковки е един от най-динамично развиващите се сектори в световната икономика. Най-голяма част от пазара се заема от продукти, произведени от ка</w:t>
      </w:r>
      <w:r w:rsidR="004C3D4A">
        <w:rPr>
          <w:rFonts w:ascii="Verdana" w:hAnsi="Verdana"/>
          <w:sz w:val="20"/>
          <w:szCs w:val="20"/>
          <w:lang w:val="bg-BG"/>
        </w:rPr>
        <w:t>ртон и хартия, около 47%. Популя</w:t>
      </w:r>
      <w:r w:rsidRPr="00CA05BA">
        <w:rPr>
          <w:rFonts w:ascii="Verdana" w:hAnsi="Verdana"/>
          <w:sz w:val="20"/>
          <w:szCs w:val="20"/>
          <w:lang w:val="bg-BG"/>
        </w:rPr>
        <w:t xml:space="preserve">рността на тези видове опаковки се дължи на търсенето от страна на производителите на хранителни стоки, фармацевтичната и парфюмерийна промишленост. </w:t>
      </w:r>
    </w:p>
    <w:p w:rsidR="00B16B72" w:rsidRPr="00CA05BA" w:rsidRDefault="00B16B72" w:rsidP="00CA05B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sz w:val="20"/>
          <w:szCs w:val="20"/>
          <w:lang w:val="bg-BG"/>
        </w:rPr>
        <w:t>Руският пазар за картонени опаков</w:t>
      </w:r>
      <w:r w:rsidR="004C3D4A">
        <w:rPr>
          <w:rFonts w:ascii="Verdana" w:hAnsi="Verdana"/>
          <w:sz w:val="20"/>
          <w:szCs w:val="20"/>
          <w:lang w:val="bg-BG"/>
        </w:rPr>
        <w:t>ки е един от първите, които излязо</w:t>
      </w:r>
      <w:r w:rsidRPr="00CA05BA">
        <w:rPr>
          <w:rFonts w:ascii="Verdana" w:hAnsi="Verdana"/>
          <w:sz w:val="20"/>
          <w:szCs w:val="20"/>
          <w:lang w:val="bg-BG"/>
        </w:rPr>
        <w:t xml:space="preserve">ха от кризата и достатъчно бързо се върнаха към предишните нива на производство. През 2013 г. този пазар е </w:t>
      </w:r>
      <w:r w:rsidR="004C3D4A">
        <w:rPr>
          <w:rFonts w:ascii="Verdana" w:hAnsi="Verdana"/>
          <w:sz w:val="20"/>
          <w:szCs w:val="20"/>
          <w:lang w:val="bg-BG"/>
        </w:rPr>
        <w:t>отбелязал ръст от</w:t>
      </w:r>
      <w:r w:rsidRPr="00CA05BA">
        <w:rPr>
          <w:rFonts w:ascii="Verdana" w:hAnsi="Verdana"/>
          <w:sz w:val="20"/>
          <w:szCs w:val="20"/>
          <w:lang w:val="bg-BG"/>
        </w:rPr>
        <w:t xml:space="preserve"> 7,2%, като този относително невисок ръст може да бъде обяс</w:t>
      </w:r>
      <w:r w:rsidR="004C3D4A">
        <w:rPr>
          <w:rFonts w:ascii="Verdana" w:hAnsi="Verdana"/>
          <w:sz w:val="20"/>
          <w:szCs w:val="20"/>
          <w:lang w:val="bg-BG"/>
        </w:rPr>
        <w:t>нен с</w:t>
      </w:r>
      <w:r w:rsidR="002C6FB1">
        <w:rPr>
          <w:rFonts w:ascii="Verdana" w:hAnsi="Verdana"/>
          <w:sz w:val="20"/>
          <w:szCs w:val="20"/>
          <w:lang w:val="bg-BG"/>
        </w:rPr>
        <w:t>ъс</w:t>
      </w:r>
      <w:r w:rsidR="004C3D4A">
        <w:rPr>
          <w:rFonts w:ascii="Verdana" w:hAnsi="Verdana"/>
          <w:sz w:val="20"/>
          <w:szCs w:val="20"/>
          <w:lang w:val="bg-BG"/>
        </w:rPr>
        <w:t xml:space="preserve"> стагнацията на промишлено</w:t>
      </w:r>
      <w:r w:rsidRPr="00CA05BA">
        <w:rPr>
          <w:rFonts w:ascii="Verdana" w:hAnsi="Verdana"/>
          <w:sz w:val="20"/>
          <w:szCs w:val="20"/>
          <w:lang w:val="bg-BG"/>
        </w:rPr>
        <w:t xml:space="preserve">то производство. </w:t>
      </w:r>
    </w:p>
    <w:p w:rsidR="00B16B72" w:rsidRPr="00CA05BA" w:rsidRDefault="00D86C52" w:rsidP="00CA05B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335DA1A" wp14:editId="73FD074F">
            <wp:simplePos x="0" y="0"/>
            <wp:positionH relativeFrom="column">
              <wp:posOffset>2005965</wp:posOffset>
            </wp:positionH>
            <wp:positionV relativeFrom="paragraph">
              <wp:posOffset>1119505</wp:posOffset>
            </wp:positionV>
            <wp:extent cx="4120515" cy="2469515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B72" w:rsidRPr="00CA05BA">
        <w:rPr>
          <w:rFonts w:ascii="Verdana" w:hAnsi="Verdana"/>
          <w:sz w:val="20"/>
          <w:szCs w:val="20"/>
          <w:lang w:val="bg-BG"/>
        </w:rPr>
        <w:t xml:space="preserve">По данни от 2012 г. на територията на Руската Федерация са регистрирани 1513 предприятия, произвеждащи картонени опаковки. Въпреки високата конкуренция сред руските производителите, се счита, че руският пазар все още не е наситен. Нужно е да се вземе в предвид, че при производството на картонени опаковки на глава на населението Русия изостава от развитите страни с минимум 35%, а от САЩ и Япония със съответно 35% и 60%. По данни от 2013 г. в Русия са произведени 12,14 килограма картонени опаковки на глава на населението. </w:t>
      </w:r>
    </w:p>
    <w:p w:rsidR="003B170B" w:rsidRPr="00CA05BA" w:rsidRDefault="00B16B72" w:rsidP="00CA05B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sz w:val="20"/>
          <w:szCs w:val="20"/>
          <w:lang w:val="bg-BG"/>
        </w:rPr>
        <w:t>В структурата на руския картонен пазар лидер са продуктите от го</w:t>
      </w:r>
      <w:r w:rsidR="002C6FB1">
        <w:rPr>
          <w:rFonts w:ascii="Verdana" w:hAnsi="Verdana"/>
          <w:sz w:val="20"/>
          <w:szCs w:val="20"/>
          <w:lang w:val="bg-BG"/>
        </w:rPr>
        <w:t>фриран картон – 83% от пазара, като само</w:t>
      </w:r>
      <w:r w:rsidRPr="00CA05BA">
        <w:rPr>
          <w:rFonts w:ascii="Verdana" w:hAnsi="Verdana"/>
          <w:sz w:val="20"/>
          <w:szCs w:val="20"/>
          <w:lang w:val="bg-BG"/>
        </w:rPr>
        <w:t xml:space="preserve"> за първите 3 месеца от 2014 г. са произведени 355 хил.тона опаковки от този материал. </w:t>
      </w:r>
      <w:r w:rsidR="00D86C52" w:rsidRPr="00CA05BA">
        <w:rPr>
          <w:rFonts w:ascii="Verdana" w:hAnsi="Verdana"/>
          <w:sz w:val="20"/>
          <w:szCs w:val="20"/>
          <w:lang w:val="bg-BG"/>
        </w:rPr>
        <w:t>Лидери по вид произведена продукция са кутиите от гофриран картон – 75%</w:t>
      </w:r>
      <w:r w:rsidR="003B170B" w:rsidRPr="00CA05BA">
        <w:rPr>
          <w:rFonts w:ascii="Verdana" w:hAnsi="Verdana"/>
          <w:sz w:val="20"/>
          <w:szCs w:val="20"/>
          <w:lang w:val="bg-BG"/>
        </w:rPr>
        <w:t>. (диаграма</w:t>
      </w:r>
      <w:r w:rsidR="00D86C52" w:rsidRPr="00CA05BA">
        <w:rPr>
          <w:rFonts w:ascii="Verdana" w:hAnsi="Verdana"/>
          <w:sz w:val="20"/>
          <w:szCs w:val="20"/>
          <w:lang w:val="bg-BG"/>
        </w:rPr>
        <w:t xml:space="preserve">.1). Общо през 2013 г. в РФ са произведени 1743 хил. тона картонени опаковки, което е с 6,6% повече от 2012 г. Необходимо е да се отбележи, че само през април месец 2014 г. са произведени 427,42 хил. тона продукция, което е с 23,4% повече от аналогичния период през 2013 г. </w:t>
      </w:r>
      <w:r w:rsidR="00707FDA" w:rsidRPr="00CA05BA">
        <w:rPr>
          <w:rFonts w:ascii="Verdana" w:hAnsi="Verdana"/>
          <w:sz w:val="20"/>
          <w:szCs w:val="20"/>
          <w:lang w:val="bg-BG"/>
        </w:rPr>
        <w:t>Прогнозира се, че производството на картонени опаковки през 2014 г. ще достигне 1874 хил. тона. Размерът на пазара на картонени опаков</w:t>
      </w:r>
      <w:r w:rsidR="004C3D4A">
        <w:rPr>
          <w:rFonts w:ascii="Verdana" w:hAnsi="Verdana"/>
          <w:sz w:val="20"/>
          <w:szCs w:val="20"/>
          <w:lang w:val="bg-BG"/>
        </w:rPr>
        <w:t>ки през 2013 г. (включително въ</w:t>
      </w:r>
      <w:r w:rsidR="00707FDA" w:rsidRPr="00CA05BA">
        <w:rPr>
          <w:rFonts w:ascii="Verdana" w:hAnsi="Verdana"/>
          <w:sz w:val="20"/>
          <w:szCs w:val="20"/>
          <w:lang w:val="bg-BG"/>
        </w:rPr>
        <w:t>н</w:t>
      </w:r>
      <w:r w:rsidR="004C3D4A">
        <w:rPr>
          <w:rFonts w:ascii="Verdana" w:hAnsi="Verdana"/>
          <w:sz w:val="20"/>
          <w:szCs w:val="20"/>
          <w:lang w:val="bg-BG"/>
        </w:rPr>
        <w:t>ш</w:t>
      </w:r>
      <w:r w:rsidR="00FC4747">
        <w:rPr>
          <w:rFonts w:ascii="Verdana" w:hAnsi="Verdana"/>
          <w:sz w:val="20"/>
          <w:szCs w:val="20"/>
          <w:lang w:val="bg-BG"/>
        </w:rPr>
        <w:t>н</w:t>
      </w:r>
      <w:r w:rsidR="00707FDA" w:rsidRPr="00CA05BA">
        <w:rPr>
          <w:rFonts w:ascii="Verdana" w:hAnsi="Verdana"/>
          <w:sz w:val="20"/>
          <w:szCs w:val="20"/>
          <w:lang w:val="bg-BG"/>
        </w:rPr>
        <w:t xml:space="preserve">отърговската дейност) е бил 1896 хил. тона, което е с 7,2% повече от 2013 г. </w:t>
      </w:r>
    </w:p>
    <w:p w:rsidR="00707FDA" w:rsidRPr="00CA05BA" w:rsidRDefault="00707FDA" w:rsidP="00CA05BA">
      <w:pPr>
        <w:spacing w:after="0"/>
        <w:ind w:firstLine="708"/>
        <w:jc w:val="both"/>
        <w:rPr>
          <w:rFonts w:ascii="Verdana" w:hAnsi="Verdana"/>
          <w:i/>
          <w:sz w:val="20"/>
          <w:szCs w:val="20"/>
          <w:lang w:val="bg-BG"/>
        </w:rPr>
      </w:pPr>
      <w:r w:rsidRPr="00CA05BA">
        <w:rPr>
          <w:rFonts w:ascii="Verdana" w:hAnsi="Verdana"/>
          <w:sz w:val="20"/>
          <w:szCs w:val="20"/>
          <w:lang w:val="bg-BG"/>
        </w:rPr>
        <w:t>Дълго време руският пазар на картонени опаковки не усещаше никакви заплахи от страна на чуждестранни производители. В последни</w:t>
      </w:r>
      <w:r w:rsidR="004C3D4A">
        <w:rPr>
          <w:rFonts w:ascii="Verdana" w:hAnsi="Verdana"/>
          <w:sz w:val="20"/>
          <w:szCs w:val="20"/>
          <w:lang w:val="bg-BG"/>
        </w:rPr>
        <w:t>те няколко години обаче се наблю</w:t>
      </w:r>
      <w:r w:rsidRPr="00CA05BA">
        <w:rPr>
          <w:rFonts w:ascii="Verdana" w:hAnsi="Verdana"/>
          <w:sz w:val="20"/>
          <w:szCs w:val="20"/>
          <w:lang w:val="bg-BG"/>
        </w:rPr>
        <w:t>дава постоянен ръст във вноса на карто</w:t>
      </w:r>
      <w:r w:rsidR="00FC4747">
        <w:rPr>
          <w:rFonts w:ascii="Verdana" w:hAnsi="Verdana"/>
          <w:sz w:val="20"/>
          <w:szCs w:val="20"/>
          <w:lang w:val="bg-BG"/>
        </w:rPr>
        <w:t>нена продукция</w:t>
      </w:r>
      <w:r w:rsidRPr="00CA05BA">
        <w:rPr>
          <w:rFonts w:ascii="Verdana" w:hAnsi="Verdana"/>
          <w:sz w:val="20"/>
          <w:szCs w:val="20"/>
          <w:lang w:val="bg-BG"/>
        </w:rPr>
        <w:t xml:space="preserve">, което се дължи на търсенето на опаковки от висококачествен картон, </w:t>
      </w:r>
      <w:r w:rsidR="003B170B" w:rsidRPr="00CA05BA">
        <w:rPr>
          <w:rFonts w:ascii="Verdana" w:hAnsi="Verdana"/>
          <w:sz w:val="20"/>
          <w:szCs w:val="20"/>
          <w:lang w:val="bg-BG"/>
        </w:rPr>
        <w:t>който не се пр</w:t>
      </w:r>
      <w:r w:rsidR="004C3D4A">
        <w:rPr>
          <w:rFonts w:ascii="Verdana" w:hAnsi="Verdana"/>
          <w:sz w:val="20"/>
          <w:szCs w:val="20"/>
          <w:lang w:val="bg-BG"/>
        </w:rPr>
        <w:t>о</w:t>
      </w:r>
      <w:r w:rsidR="003B170B" w:rsidRPr="00CA05BA">
        <w:rPr>
          <w:rFonts w:ascii="Verdana" w:hAnsi="Verdana"/>
          <w:sz w:val="20"/>
          <w:szCs w:val="20"/>
          <w:lang w:val="bg-BG"/>
        </w:rPr>
        <w:t>извежда в Русия. Това технологично изост</w:t>
      </w:r>
      <w:r w:rsidR="004C3D4A">
        <w:rPr>
          <w:rFonts w:ascii="Verdana" w:hAnsi="Verdana"/>
          <w:sz w:val="20"/>
          <w:szCs w:val="20"/>
          <w:lang w:val="bg-BG"/>
        </w:rPr>
        <w:t>а</w:t>
      </w:r>
      <w:r w:rsidR="003B170B" w:rsidRPr="00CA05BA">
        <w:rPr>
          <w:rFonts w:ascii="Verdana" w:hAnsi="Verdana"/>
          <w:sz w:val="20"/>
          <w:szCs w:val="20"/>
          <w:lang w:val="bg-BG"/>
        </w:rPr>
        <w:t>ване на Русия можете да окаже негативно влияние върху структурата на</w:t>
      </w:r>
      <w:r w:rsidR="00FC4747">
        <w:rPr>
          <w:rFonts w:ascii="Verdana" w:hAnsi="Verdana"/>
          <w:sz w:val="20"/>
          <w:szCs w:val="20"/>
          <w:lang w:val="bg-BG"/>
        </w:rPr>
        <w:t xml:space="preserve"> руския пазар. До този момент дя</w:t>
      </w:r>
      <w:r w:rsidR="003B170B" w:rsidRPr="00CA05BA">
        <w:rPr>
          <w:rFonts w:ascii="Verdana" w:hAnsi="Verdana"/>
          <w:sz w:val="20"/>
          <w:szCs w:val="20"/>
          <w:lang w:val="bg-BG"/>
        </w:rPr>
        <w:t>л</w:t>
      </w:r>
      <w:r w:rsidR="004C3D4A">
        <w:rPr>
          <w:rFonts w:ascii="Verdana" w:hAnsi="Verdana"/>
          <w:sz w:val="20"/>
          <w:szCs w:val="20"/>
          <w:lang w:val="bg-BG"/>
        </w:rPr>
        <w:t>ъ</w:t>
      </w:r>
      <w:r w:rsidR="003B170B" w:rsidRPr="00CA05BA">
        <w:rPr>
          <w:rFonts w:ascii="Verdana" w:hAnsi="Verdana"/>
          <w:sz w:val="20"/>
          <w:szCs w:val="20"/>
          <w:lang w:val="bg-BG"/>
        </w:rPr>
        <w:t>т на внесени картонени опаковки на руския пазар е</w:t>
      </w:r>
      <w:r w:rsidR="002C6FB1">
        <w:rPr>
          <w:rFonts w:ascii="Verdana" w:hAnsi="Verdana"/>
          <w:sz w:val="20"/>
          <w:szCs w:val="20"/>
          <w:lang w:val="bg-BG"/>
        </w:rPr>
        <w:t xml:space="preserve"> само</w:t>
      </w:r>
      <w:r w:rsidR="003B170B" w:rsidRPr="00CA05BA">
        <w:rPr>
          <w:rFonts w:ascii="Verdana" w:hAnsi="Verdana"/>
          <w:sz w:val="20"/>
          <w:szCs w:val="20"/>
          <w:lang w:val="bg-BG"/>
        </w:rPr>
        <w:t xml:space="preserve"> 9%. Вносът на този продукт в периода януари-февруари 2014 г. е бил 20 140 тона. Най-големите вносители на пазара са Украйна с 29,16%, Германия с 10,29% и Китай с 13,74% </w:t>
      </w:r>
      <w:r w:rsidR="003B170B" w:rsidRPr="00CA05BA">
        <w:rPr>
          <w:rFonts w:ascii="Verdana" w:hAnsi="Verdana"/>
          <w:i/>
          <w:sz w:val="20"/>
          <w:szCs w:val="20"/>
          <w:lang w:val="bg-BG"/>
        </w:rPr>
        <w:t>(диаграма. 2)</w:t>
      </w:r>
    </w:p>
    <w:p w:rsidR="003B170B" w:rsidRPr="00CA05BA" w:rsidRDefault="00CA05BA" w:rsidP="00CA05B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AD3BAE0" wp14:editId="37B4EFA7">
            <wp:simplePos x="0" y="0"/>
            <wp:positionH relativeFrom="column">
              <wp:posOffset>1411605</wp:posOffset>
            </wp:positionH>
            <wp:positionV relativeFrom="paragraph">
              <wp:posOffset>55245</wp:posOffset>
            </wp:positionV>
            <wp:extent cx="4654550" cy="2861945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0B" w:rsidRPr="00CA05BA">
        <w:rPr>
          <w:rFonts w:ascii="Verdana" w:hAnsi="Verdana"/>
          <w:sz w:val="20"/>
          <w:szCs w:val="20"/>
          <w:lang w:val="bg-BG"/>
        </w:rPr>
        <w:t>Обемът на износ на картонени опаковки от Русия за периода януари и февруари 2014 г. е бил 2415 тона. Русия изнася гла</w:t>
      </w:r>
      <w:r w:rsidR="002C6FB1">
        <w:rPr>
          <w:rFonts w:ascii="Verdana" w:hAnsi="Verdana"/>
          <w:sz w:val="20"/>
          <w:szCs w:val="20"/>
          <w:lang w:val="bg-BG"/>
        </w:rPr>
        <w:t>вно за Украйна, Киргистан и Фарьо</w:t>
      </w:r>
      <w:r w:rsidR="003B170B" w:rsidRPr="00CA05BA">
        <w:rPr>
          <w:rFonts w:ascii="Verdana" w:hAnsi="Verdana"/>
          <w:sz w:val="20"/>
          <w:szCs w:val="20"/>
          <w:lang w:val="bg-BG"/>
        </w:rPr>
        <w:t>рските острови</w:t>
      </w:r>
      <w:r w:rsidRPr="00CA05BA">
        <w:rPr>
          <w:rFonts w:ascii="Verdana" w:hAnsi="Verdana"/>
          <w:sz w:val="20"/>
          <w:szCs w:val="20"/>
          <w:lang w:val="bg-BG"/>
        </w:rPr>
        <w:t xml:space="preserve"> и най-големи износители са „Амкор Тобакко П</w:t>
      </w:r>
      <w:r w:rsidRPr="00CA05BA">
        <w:rPr>
          <w:rFonts w:ascii="Verdana" w:hAnsi="Verdana"/>
          <w:sz w:val="20"/>
          <w:szCs w:val="20"/>
        </w:rPr>
        <w:t>э</w:t>
      </w:r>
      <w:r w:rsidRPr="00CA05BA">
        <w:rPr>
          <w:rFonts w:ascii="Verdana" w:hAnsi="Verdana"/>
          <w:sz w:val="20"/>
          <w:szCs w:val="20"/>
          <w:lang w:val="bg-BG"/>
        </w:rPr>
        <w:t>кеджинг Новгород“, „Сегежский целюлозно-бумажн</w:t>
      </w:r>
      <w:r w:rsidRPr="00CA05BA">
        <w:rPr>
          <w:rFonts w:ascii="Verdana" w:hAnsi="Verdana"/>
          <w:sz w:val="20"/>
          <w:szCs w:val="20"/>
        </w:rPr>
        <w:t>ы</w:t>
      </w:r>
      <w:r w:rsidRPr="00CA05BA">
        <w:rPr>
          <w:rFonts w:ascii="Verdana" w:hAnsi="Verdana"/>
          <w:sz w:val="20"/>
          <w:szCs w:val="20"/>
          <w:lang w:val="bg-BG"/>
        </w:rPr>
        <w:t>й комбинат“, „Веств</w:t>
      </w:r>
      <w:r w:rsidRPr="00CA05BA">
        <w:rPr>
          <w:rFonts w:ascii="Verdana" w:hAnsi="Verdana"/>
          <w:sz w:val="20"/>
          <w:szCs w:val="20"/>
        </w:rPr>
        <w:t>э</w:t>
      </w:r>
      <w:r w:rsidRPr="00CA05BA">
        <w:rPr>
          <w:rFonts w:ascii="Verdana" w:hAnsi="Verdana"/>
          <w:sz w:val="20"/>
          <w:szCs w:val="20"/>
          <w:lang w:val="bg-BG"/>
        </w:rPr>
        <w:t>коИстПринт“ и „Мурманский тарн</w:t>
      </w:r>
      <w:r w:rsidRPr="00CA05BA">
        <w:rPr>
          <w:rFonts w:ascii="Verdana" w:hAnsi="Verdana"/>
          <w:sz w:val="20"/>
          <w:szCs w:val="20"/>
        </w:rPr>
        <w:t>ы</w:t>
      </w:r>
      <w:r w:rsidRPr="00CA05BA">
        <w:rPr>
          <w:rFonts w:ascii="Verdana" w:hAnsi="Verdana"/>
          <w:sz w:val="20"/>
          <w:szCs w:val="20"/>
          <w:lang w:val="bg-BG"/>
        </w:rPr>
        <w:t>й комбинат“. Очаква се износът за Украйна в следв</w:t>
      </w:r>
      <w:r w:rsidR="002C6FB1">
        <w:rPr>
          <w:rFonts w:ascii="Verdana" w:hAnsi="Verdana"/>
          <w:sz w:val="20"/>
          <w:szCs w:val="20"/>
          <w:lang w:val="bg-BG"/>
        </w:rPr>
        <w:t>ащите няколко месеца да спадне</w:t>
      </w:r>
      <w:r w:rsidRPr="00CA05BA">
        <w:rPr>
          <w:rFonts w:ascii="Verdana" w:hAnsi="Verdana"/>
          <w:sz w:val="20"/>
          <w:szCs w:val="20"/>
          <w:lang w:val="bg-BG"/>
        </w:rPr>
        <w:t xml:space="preserve">, което може да повлияе съществено на структурата на </w:t>
      </w:r>
      <w:r w:rsidR="002C6FB1">
        <w:rPr>
          <w:rFonts w:ascii="Verdana" w:hAnsi="Verdana"/>
          <w:sz w:val="20"/>
          <w:szCs w:val="20"/>
          <w:lang w:val="bg-BG"/>
        </w:rPr>
        <w:t>руския износ</w:t>
      </w:r>
      <w:r w:rsidRPr="00CA05BA">
        <w:rPr>
          <w:rFonts w:ascii="Verdana" w:hAnsi="Verdana"/>
          <w:sz w:val="20"/>
          <w:szCs w:val="20"/>
          <w:lang w:val="bg-BG"/>
        </w:rPr>
        <w:t xml:space="preserve">. </w:t>
      </w:r>
    </w:p>
    <w:p w:rsidR="00CA05BA" w:rsidRDefault="00CA05BA" w:rsidP="00CA05B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sz w:val="20"/>
          <w:szCs w:val="20"/>
          <w:lang w:val="bg-BG"/>
        </w:rPr>
        <w:t>Един от факторите, които игр</w:t>
      </w:r>
      <w:r w:rsidR="009207F6">
        <w:rPr>
          <w:rFonts w:ascii="Verdana" w:hAnsi="Verdana"/>
          <w:sz w:val="20"/>
          <w:szCs w:val="20"/>
          <w:lang w:val="bg-BG"/>
        </w:rPr>
        <w:t>аят важна роля на руския пазар н</w:t>
      </w:r>
      <w:bookmarkStart w:id="0" w:name="_GoBack"/>
      <w:bookmarkEnd w:id="0"/>
      <w:r w:rsidRPr="00CA05BA">
        <w:rPr>
          <w:rFonts w:ascii="Verdana" w:hAnsi="Verdana"/>
          <w:sz w:val="20"/>
          <w:szCs w:val="20"/>
          <w:lang w:val="bg-BG"/>
        </w:rPr>
        <w:t>а картонени опаковки</w:t>
      </w:r>
      <w:r w:rsidR="002C6FB1">
        <w:rPr>
          <w:rFonts w:ascii="Verdana" w:hAnsi="Verdana"/>
          <w:sz w:val="20"/>
          <w:szCs w:val="20"/>
          <w:lang w:val="bg-BG"/>
        </w:rPr>
        <w:t>, е</w:t>
      </w:r>
      <w:r w:rsidRPr="00CA05BA">
        <w:rPr>
          <w:rFonts w:ascii="Verdana" w:hAnsi="Verdana"/>
          <w:sz w:val="20"/>
          <w:szCs w:val="20"/>
          <w:lang w:val="bg-BG"/>
        </w:rPr>
        <w:t xml:space="preserve"> зависимостта от доставката на суровина. Най-комфортно на пазара се чувстват фирмите, които произвеждат не само опаковки</w:t>
      </w:r>
      <w:r w:rsidR="002C6FB1">
        <w:rPr>
          <w:rFonts w:ascii="Verdana" w:hAnsi="Verdana"/>
          <w:sz w:val="20"/>
          <w:szCs w:val="20"/>
          <w:lang w:val="bg-BG"/>
        </w:rPr>
        <w:t>,</w:t>
      </w:r>
      <w:r w:rsidRPr="00CA05BA">
        <w:rPr>
          <w:rFonts w:ascii="Verdana" w:hAnsi="Verdana"/>
          <w:sz w:val="20"/>
          <w:szCs w:val="20"/>
          <w:lang w:val="bg-BG"/>
        </w:rPr>
        <w:t xml:space="preserve"> но и картон. Такива компании не само нямам проблеми с достъпа до суровини, но имат и </w:t>
      </w:r>
      <w:r w:rsidR="002C6FB1">
        <w:rPr>
          <w:rFonts w:ascii="Verdana" w:hAnsi="Verdana"/>
          <w:sz w:val="20"/>
          <w:szCs w:val="20"/>
          <w:lang w:val="bg-BG"/>
        </w:rPr>
        <w:t xml:space="preserve">по-добър </w:t>
      </w:r>
      <w:r w:rsidRPr="00CA05BA">
        <w:rPr>
          <w:rFonts w:ascii="Verdana" w:hAnsi="Verdana"/>
          <w:sz w:val="20"/>
          <w:szCs w:val="20"/>
          <w:lang w:val="bg-BG"/>
        </w:rPr>
        <w:t>достъп до финансови ресурси. Въпреки това е нужно да се отбележи, че тази стратегия не е панацея срещу навлизането на чуждестранни производители. Бъдещето на на руските производители силно зависи от адаптирането на модерни производствени технологии.</w:t>
      </w:r>
    </w:p>
    <w:p w:rsidR="00793F9F" w:rsidRDefault="00793F9F" w:rsidP="00793F9F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</w:p>
    <w:p w:rsidR="00793F9F" w:rsidRDefault="00793F9F" w:rsidP="00793F9F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Списание „</w:t>
      </w:r>
      <w:r>
        <w:rPr>
          <w:rFonts w:ascii="Verdana" w:hAnsi="Verdana"/>
          <w:sz w:val="20"/>
          <w:szCs w:val="20"/>
          <w:lang w:val="en-US"/>
        </w:rPr>
        <w:t xml:space="preserve">Russian Food and Drinks Magazine” </w:t>
      </w:r>
      <w:r>
        <w:rPr>
          <w:rFonts w:ascii="Verdana" w:hAnsi="Verdana"/>
          <w:sz w:val="20"/>
          <w:szCs w:val="20"/>
          <w:lang w:val="bg-BG"/>
        </w:rPr>
        <w:t>брой 4/2014</w:t>
      </w:r>
    </w:p>
    <w:p w:rsidR="00793F9F" w:rsidRPr="00CA05BA" w:rsidRDefault="00793F9F" w:rsidP="00CA05B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sectPr w:rsidR="00793F9F" w:rsidRPr="00CA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9"/>
    <w:rsid w:val="002C6FB1"/>
    <w:rsid w:val="003B170B"/>
    <w:rsid w:val="004C3D4A"/>
    <w:rsid w:val="006F3061"/>
    <w:rsid w:val="00707FDA"/>
    <w:rsid w:val="00793F9F"/>
    <w:rsid w:val="009207F6"/>
    <w:rsid w:val="00B16B72"/>
    <w:rsid w:val="00CA05BA"/>
    <w:rsid w:val="00CE35B9"/>
    <w:rsid w:val="00D86C52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диаграма.1 Структура на производството на картонени опаковки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рис.1 Структура на производството на картонени опаковки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Кутии от гофриран картон</c:v>
                </c:pt>
                <c:pt idx="1">
                  <c:v>Опаковки от негофриран картон</c:v>
                </c:pt>
                <c:pt idx="2">
                  <c:v>Кашони от гофриран картон</c:v>
                </c:pt>
                <c:pt idx="3">
                  <c:v>Кашони от негофриран картон</c:v>
                </c:pt>
                <c:pt idx="4">
                  <c:v>Други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0.75</c:v>
                </c:pt>
                <c:pt idx="1">
                  <c:v>0.09</c:v>
                </c:pt>
                <c:pt idx="2">
                  <c:v>0.08</c:v>
                </c:pt>
                <c:pt idx="3">
                  <c:v>7.0000000000000007E-2</c:v>
                </c:pt>
                <c:pt idx="4" formatCode="0.00%">
                  <c:v>6.4999999999999997E-3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диаграма 2. Структура на вноса на картонени опаковки по страни-вносители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диаграма 2. Структура на вноса на картонени опаковки по страни-вносители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Украйна</c:v>
                </c:pt>
                <c:pt idx="1">
                  <c:v>Гермния</c:v>
                </c:pt>
                <c:pt idx="2">
                  <c:v>Китай</c:v>
                </c:pt>
                <c:pt idx="3">
                  <c:v>Полша</c:v>
                </c:pt>
                <c:pt idx="4">
                  <c:v>Литва</c:v>
                </c:pt>
                <c:pt idx="5">
                  <c:v>Литва</c:v>
                </c:pt>
                <c:pt idx="6">
                  <c:v>Република Корея</c:v>
                </c:pt>
                <c:pt idx="7">
                  <c:v>Латвия</c:v>
                </c:pt>
                <c:pt idx="8">
                  <c:v>Австрия</c:v>
                </c:pt>
                <c:pt idx="9">
                  <c:v>ГФранция</c:v>
                </c:pt>
                <c:pt idx="10">
                  <c:v>Други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0.1915</c:v>
                </c:pt>
                <c:pt idx="1">
                  <c:v>0.1898</c:v>
                </c:pt>
                <c:pt idx="2">
                  <c:v>0.1221</c:v>
                </c:pt>
                <c:pt idx="3">
                  <c:v>0.104</c:v>
                </c:pt>
                <c:pt idx="4">
                  <c:v>8.2100000000000006E-2</c:v>
                </c:pt>
                <c:pt idx="5">
                  <c:v>8.2100000000000006E-2</c:v>
                </c:pt>
                <c:pt idx="6">
                  <c:v>4.1599999999999998E-2</c:v>
                </c:pt>
                <c:pt idx="7">
                  <c:v>3.8699999999999998E-2</c:v>
                </c:pt>
                <c:pt idx="8">
                  <c:v>3.61E-2</c:v>
                </c:pt>
                <c:pt idx="9">
                  <c:v>2.0199999999999999E-2</c:v>
                </c:pt>
                <c:pt idx="10">
                  <c:v>0.1739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7</cp:revision>
  <dcterms:created xsi:type="dcterms:W3CDTF">2014-06-19T09:46:00Z</dcterms:created>
  <dcterms:modified xsi:type="dcterms:W3CDTF">2014-06-23T06:20:00Z</dcterms:modified>
</cp:coreProperties>
</file>